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16FC7" w14:textId="77777777" w:rsidR="00C01CA0" w:rsidRDefault="0038790E"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V</w:t>
      </w:r>
      <w:r w:rsidR="00394761">
        <w:rPr>
          <w:rFonts w:ascii="Times New Roman" w:hAnsi="Times New Roman" w:cs="Times New Roman"/>
          <w:sz w:val="24"/>
          <w:szCs w:val="24"/>
        </w:rPr>
        <w:t xml:space="preserve">iolence, </w:t>
      </w:r>
      <w:r w:rsidR="00507990">
        <w:rPr>
          <w:rFonts w:ascii="Times New Roman" w:hAnsi="Times New Roman" w:cs="Times New Roman"/>
          <w:sz w:val="24"/>
          <w:szCs w:val="24"/>
        </w:rPr>
        <w:t>techno-transcendence and feminism</w:t>
      </w:r>
      <w:r w:rsidR="0014323B">
        <w:rPr>
          <w:rFonts w:ascii="Times New Roman" w:hAnsi="Times New Roman" w:cs="Times New Roman"/>
          <w:sz w:val="24"/>
          <w:szCs w:val="24"/>
        </w:rPr>
        <w:t xml:space="preserve">: thinking about </w:t>
      </w:r>
      <w:r>
        <w:rPr>
          <w:rFonts w:ascii="Times New Roman" w:hAnsi="Times New Roman" w:cs="Times New Roman"/>
          <w:sz w:val="24"/>
          <w:szCs w:val="24"/>
        </w:rPr>
        <w:t>agency in the digital age.</w:t>
      </w:r>
    </w:p>
    <w:p w14:paraId="19C9F5B2" w14:textId="77777777" w:rsidR="009E50B6" w:rsidRDefault="009E50B6" w:rsidP="00B3212F">
      <w:pPr>
        <w:spacing w:after="0" w:line="360" w:lineRule="auto"/>
        <w:contextualSpacing/>
        <w:rPr>
          <w:rFonts w:ascii="Times New Roman" w:hAnsi="Times New Roman" w:cs="Times New Roman"/>
          <w:sz w:val="24"/>
          <w:szCs w:val="24"/>
        </w:rPr>
      </w:pPr>
    </w:p>
    <w:p w14:paraId="73E35D51" w14:textId="77777777" w:rsidR="009E50B6" w:rsidRDefault="009E50B6"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Gillian Youngs</w:t>
      </w:r>
    </w:p>
    <w:p w14:paraId="55FD26E8" w14:textId="77777777" w:rsidR="00394761" w:rsidRDefault="00394761" w:rsidP="00B3212F">
      <w:pPr>
        <w:spacing w:after="0" w:line="360" w:lineRule="auto"/>
        <w:contextualSpacing/>
        <w:rPr>
          <w:rFonts w:ascii="Times New Roman" w:hAnsi="Times New Roman" w:cs="Times New Roman"/>
          <w:sz w:val="24"/>
          <w:szCs w:val="24"/>
        </w:rPr>
      </w:pPr>
    </w:p>
    <w:p w14:paraId="6BCA7B07" w14:textId="2763D44C" w:rsidR="0071733E" w:rsidRDefault="005054A5"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We live in a different world in the 21</w:t>
      </w:r>
      <w:r w:rsidRPr="005054A5">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and much of that difference is technologically mediated. It is not an overstatement to say that many of our theories and concepts are far from up to speed with what these changes mean. This is the case not only in </w:t>
      </w:r>
      <w:r w:rsidR="0038790E">
        <w:rPr>
          <w:rFonts w:ascii="Times New Roman" w:hAnsi="Times New Roman" w:cs="Times New Roman"/>
          <w:sz w:val="24"/>
          <w:szCs w:val="24"/>
        </w:rPr>
        <w:t>how to understand and analyze</w:t>
      </w:r>
      <w:r>
        <w:rPr>
          <w:rFonts w:ascii="Times New Roman" w:hAnsi="Times New Roman" w:cs="Times New Roman"/>
          <w:sz w:val="24"/>
          <w:szCs w:val="24"/>
        </w:rPr>
        <w:t xml:space="preserve"> the world and different structures and processes within it, but also inevitably </w:t>
      </w:r>
      <w:r w:rsidR="000B4739">
        <w:rPr>
          <w:rFonts w:ascii="Times New Roman" w:hAnsi="Times New Roman" w:cs="Times New Roman"/>
          <w:sz w:val="24"/>
          <w:szCs w:val="24"/>
        </w:rPr>
        <w:t>how to critique them, identify negative impacts and overcome them. The Internet and digital tr</w:t>
      </w:r>
      <w:r w:rsidR="00BB2E37">
        <w:rPr>
          <w:rFonts w:ascii="Times New Roman" w:hAnsi="Times New Roman" w:cs="Times New Roman"/>
          <w:sz w:val="24"/>
          <w:szCs w:val="24"/>
        </w:rPr>
        <w:t>ansformations that have resulted</w:t>
      </w:r>
      <w:r w:rsidR="000B4739">
        <w:rPr>
          <w:rFonts w:ascii="Times New Roman" w:hAnsi="Times New Roman" w:cs="Times New Roman"/>
          <w:sz w:val="24"/>
          <w:szCs w:val="24"/>
        </w:rPr>
        <w:t xml:space="preserve"> from it, especially since the </w:t>
      </w:r>
      <w:r w:rsidR="00BB2E37">
        <w:rPr>
          <w:rFonts w:ascii="Times New Roman" w:hAnsi="Times New Roman" w:cs="Times New Roman"/>
          <w:sz w:val="24"/>
          <w:szCs w:val="24"/>
        </w:rPr>
        <w:t xml:space="preserve">arrival of the world </w:t>
      </w:r>
      <w:r w:rsidR="00394761">
        <w:rPr>
          <w:rFonts w:ascii="Times New Roman" w:hAnsi="Times New Roman" w:cs="Times New Roman"/>
          <w:sz w:val="24"/>
          <w:szCs w:val="24"/>
        </w:rPr>
        <w:t>wide web in the early 1990s, have</w:t>
      </w:r>
      <w:r w:rsidR="00BB2E37">
        <w:rPr>
          <w:rFonts w:ascii="Times New Roman" w:hAnsi="Times New Roman" w:cs="Times New Roman"/>
          <w:sz w:val="24"/>
          <w:szCs w:val="24"/>
        </w:rPr>
        <w:t xml:space="preserve"> heralded a new spatiality in human affairs yet to </w:t>
      </w:r>
      <w:r w:rsidR="00463922">
        <w:rPr>
          <w:rFonts w:ascii="Times New Roman" w:hAnsi="Times New Roman" w:cs="Times New Roman"/>
          <w:sz w:val="24"/>
          <w:szCs w:val="24"/>
        </w:rPr>
        <w:t xml:space="preserve">be </w:t>
      </w:r>
      <w:r w:rsidR="00BB2E37">
        <w:rPr>
          <w:rFonts w:ascii="Times New Roman" w:hAnsi="Times New Roman" w:cs="Times New Roman"/>
          <w:sz w:val="24"/>
          <w:szCs w:val="24"/>
        </w:rPr>
        <w:t>fully comprehended in philosophical</w:t>
      </w:r>
      <w:r w:rsidR="00463922">
        <w:rPr>
          <w:rFonts w:ascii="Times New Roman" w:hAnsi="Times New Roman" w:cs="Times New Roman"/>
          <w:sz w:val="24"/>
          <w:szCs w:val="24"/>
        </w:rPr>
        <w:t>,</w:t>
      </w:r>
      <w:r w:rsidR="00BB2E37">
        <w:rPr>
          <w:rFonts w:ascii="Times New Roman" w:hAnsi="Times New Roman" w:cs="Times New Roman"/>
          <w:sz w:val="24"/>
          <w:szCs w:val="24"/>
        </w:rPr>
        <w:t xml:space="preserve"> and many other</w:t>
      </w:r>
      <w:r w:rsidR="00463922">
        <w:rPr>
          <w:rFonts w:ascii="Times New Roman" w:hAnsi="Times New Roman" w:cs="Times New Roman"/>
          <w:sz w:val="24"/>
          <w:szCs w:val="24"/>
        </w:rPr>
        <w:t>,</w:t>
      </w:r>
      <w:r w:rsidR="00BB2E37">
        <w:rPr>
          <w:rFonts w:ascii="Times New Roman" w:hAnsi="Times New Roman" w:cs="Times New Roman"/>
          <w:sz w:val="24"/>
          <w:szCs w:val="24"/>
        </w:rPr>
        <w:t xml:space="preserve"> senses. This new spatiality</w:t>
      </w:r>
      <w:r w:rsidR="00873D91">
        <w:rPr>
          <w:rFonts w:ascii="Times New Roman" w:hAnsi="Times New Roman" w:cs="Times New Roman"/>
          <w:sz w:val="24"/>
          <w:szCs w:val="24"/>
        </w:rPr>
        <w:t xml:space="preserve"> represents</w:t>
      </w:r>
      <w:r w:rsidR="0071733E">
        <w:rPr>
          <w:rFonts w:ascii="Times New Roman" w:hAnsi="Times New Roman" w:cs="Times New Roman"/>
          <w:sz w:val="24"/>
          <w:szCs w:val="24"/>
        </w:rPr>
        <w:t xml:space="preserve"> a complex approach to the social that incorporates the Internet and its virtual processes as much as more familiar traditional physical settings</w:t>
      </w:r>
      <w:r w:rsidR="00873D91">
        <w:rPr>
          <w:rFonts w:ascii="Times New Roman" w:hAnsi="Times New Roman" w:cs="Times New Roman"/>
          <w:sz w:val="24"/>
          <w:szCs w:val="24"/>
        </w:rPr>
        <w:t xml:space="preserve"> and activities</w:t>
      </w:r>
      <w:r w:rsidR="0071733E">
        <w:rPr>
          <w:rFonts w:ascii="Times New Roman" w:hAnsi="Times New Roman" w:cs="Times New Roman"/>
          <w:sz w:val="24"/>
          <w:szCs w:val="24"/>
        </w:rPr>
        <w:t>.</w:t>
      </w:r>
      <w:r w:rsidR="00BB2E37">
        <w:rPr>
          <w:rFonts w:ascii="Times New Roman" w:hAnsi="Times New Roman" w:cs="Times New Roman"/>
          <w:sz w:val="24"/>
          <w:szCs w:val="24"/>
        </w:rPr>
        <w:t xml:space="preserve"> </w:t>
      </w:r>
      <w:r w:rsidR="0071733E">
        <w:rPr>
          <w:rFonts w:ascii="Times New Roman" w:hAnsi="Times New Roman" w:cs="Times New Roman"/>
          <w:sz w:val="24"/>
          <w:szCs w:val="24"/>
        </w:rPr>
        <w:t>The overall aim</w:t>
      </w:r>
      <w:r w:rsidR="00873D91">
        <w:rPr>
          <w:rFonts w:ascii="Times New Roman" w:hAnsi="Times New Roman" w:cs="Times New Roman"/>
          <w:sz w:val="24"/>
          <w:szCs w:val="24"/>
        </w:rPr>
        <w:t xml:space="preserve"> in this chapter</w:t>
      </w:r>
      <w:r w:rsidR="0071733E">
        <w:rPr>
          <w:rFonts w:ascii="Times New Roman" w:hAnsi="Times New Roman" w:cs="Times New Roman"/>
          <w:sz w:val="24"/>
          <w:szCs w:val="24"/>
        </w:rPr>
        <w:t xml:space="preserve"> is to locate </w:t>
      </w:r>
      <w:r w:rsidR="00426047">
        <w:rPr>
          <w:rFonts w:ascii="Times New Roman" w:hAnsi="Times New Roman" w:cs="Times New Roman"/>
          <w:sz w:val="24"/>
          <w:szCs w:val="24"/>
        </w:rPr>
        <w:t xml:space="preserve">violence and </w:t>
      </w:r>
      <w:r w:rsidR="0071733E">
        <w:rPr>
          <w:rFonts w:ascii="Times New Roman" w:hAnsi="Times New Roman" w:cs="Times New Roman"/>
          <w:sz w:val="24"/>
          <w:szCs w:val="24"/>
        </w:rPr>
        <w:t>women’s agency within th</w:t>
      </w:r>
      <w:r w:rsidR="00426047">
        <w:rPr>
          <w:rFonts w:ascii="Times New Roman" w:hAnsi="Times New Roman" w:cs="Times New Roman"/>
          <w:sz w:val="24"/>
          <w:szCs w:val="24"/>
        </w:rPr>
        <w:t xml:space="preserve">is complex spatiality to enhance </w:t>
      </w:r>
      <w:r w:rsidR="00873D91">
        <w:rPr>
          <w:rFonts w:ascii="Times New Roman" w:hAnsi="Times New Roman" w:cs="Times New Roman"/>
          <w:sz w:val="24"/>
          <w:szCs w:val="24"/>
        </w:rPr>
        <w:t>our thinking</w:t>
      </w:r>
      <w:r w:rsidR="00426047">
        <w:rPr>
          <w:rFonts w:ascii="Times New Roman" w:hAnsi="Times New Roman" w:cs="Times New Roman"/>
          <w:sz w:val="24"/>
          <w:szCs w:val="24"/>
        </w:rPr>
        <w:t xml:space="preserve"> about forms of gendered oppression and resistance to them. </w:t>
      </w:r>
      <w:r w:rsidR="00061596">
        <w:rPr>
          <w:rFonts w:ascii="Times New Roman" w:hAnsi="Times New Roman" w:cs="Times New Roman"/>
          <w:sz w:val="24"/>
          <w:szCs w:val="24"/>
        </w:rPr>
        <w:t>Use of t</w:t>
      </w:r>
      <w:r w:rsidR="00ED4000">
        <w:rPr>
          <w:rFonts w:ascii="Times New Roman" w:hAnsi="Times New Roman" w:cs="Times New Roman"/>
          <w:sz w:val="24"/>
          <w:szCs w:val="24"/>
        </w:rPr>
        <w:t>he Internet has expanded the social sphere and identity and relational processes within it, so it is an integral part of considerations of being and empowerment.</w:t>
      </w:r>
      <w:r w:rsidR="00061596">
        <w:rPr>
          <w:rFonts w:ascii="Times New Roman" w:hAnsi="Times New Roman" w:cs="Times New Roman"/>
          <w:sz w:val="24"/>
          <w:szCs w:val="24"/>
        </w:rPr>
        <w:t xml:space="preserve"> This discussion draws on the concept of </w:t>
      </w:r>
      <w:r w:rsidR="0030784C">
        <w:rPr>
          <w:rFonts w:ascii="Times New Roman" w:hAnsi="Times New Roman" w:cs="Times New Roman"/>
          <w:sz w:val="24"/>
          <w:szCs w:val="24"/>
        </w:rPr>
        <w:t>‘</w:t>
      </w:r>
      <w:r w:rsidR="00061596">
        <w:rPr>
          <w:rFonts w:ascii="Times New Roman" w:hAnsi="Times New Roman" w:cs="Times New Roman"/>
          <w:sz w:val="24"/>
          <w:szCs w:val="24"/>
        </w:rPr>
        <w:t>techno-transcendence</w:t>
      </w:r>
      <w:r w:rsidR="0030784C">
        <w:rPr>
          <w:rFonts w:ascii="Times New Roman" w:hAnsi="Times New Roman" w:cs="Times New Roman"/>
          <w:sz w:val="24"/>
          <w:szCs w:val="24"/>
        </w:rPr>
        <w:t>’</w:t>
      </w:r>
      <w:r w:rsidR="00061596">
        <w:rPr>
          <w:rFonts w:ascii="Times New Roman" w:hAnsi="Times New Roman" w:cs="Times New Roman"/>
          <w:sz w:val="24"/>
          <w:szCs w:val="24"/>
        </w:rPr>
        <w:t xml:space="preserve"> to capture this expansion and to recognize how the Internet has contributed </w:t>
      </w:r>
      <w:r w:rsidR="0030784C">
        <w:rPr>
          <w:rFonts w:ascii="Times New Roman" w:hAnsi="Times New Roman" w:cs="Times New Roman"/>
          <w:sz w:val="24"/>
          <w:szCs w:val="24"/>
        </w:rPr>
        <w:t>to reducing</w:t>
      </w:r>
      <w:r w:rsidR="00061596">
        <w:rPr>
          <w:rFonts w:ascii="Times New Roman" w:hAnsi="Times New Roman" w:cs="Times New Roman"/>
          <w:sz w:val="24"/>
          <w:szCs w:val="24"/>
        </w:rPr>
        <w:t xml:space="preserve"> temporal and spatial constraints.</w:t>
      </w:r>
    </w:p>
    <w:p w14:paraId="51DEB932" w14:textId="6A091065" w:rsidR="00061596" w:rsidRDefault="00061596"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chapter begins with a discussion of complex spatiality and techno-transcendence. </w:t>
      </w:r>
      <w:r w:rsidR="00560654">
        <w:rPr>
          <w:rFonts w:ascii="Times New Roman" w:hAnsi="Times New Roman" w:cs="Times New Roman"/>
          <w:sz w:val="24"/>
          <w:szCs w:val="24"/>
        </w:rPr>
        <w:t>This section foregrounds</w:t>
      </w:r>
      <w:r>
        <w:rPr>
          <w:rFonts w:ascii="Times New Roman" w:hAnsi="Times New Roman" w:cs="Times New Roman"/>
          <w:sz w:val="24"/>
          <w:szCs w:val="24"/>
        </w:rPr>
        <w:t xml:space="preserve"> an understanding that gendered relations of power </w:t>
      </w:r>
      <w:r w:rsidR="00560654">
        <w:rPr>
          <w:rFonts w:ascii="Times New Roman" w:hAnsi="Times New Roman" w:cs="Times New Roman"/>
          <w:sz w:val="24"/>
          <w:szCs w:val="24"/>
        </w:rPr>
        <w:t>play</w:t>
      </w:r>
      <w:r>
        <w:rPr>
          <w:rFonts w:ascii="Times New Roman" w:hAnsi="Times New Roman" w:cs="Times New Roman"/>
          <w:sz w:val="24"/>
          <w:szCs w:val="24"/>
        </w:rPr>
        <w:t xml:space="preserve"> out </w:t>
      </w:r>
      <w:r w:rsidR="00560654">
        <w:rPr>
          <w:rFonts w:ascii="Times New Roman" w:hAnsi="Times New Roman" w:cs="Times New Roman"/>
          <w:sz w:val="24"/>
          <w:szCs w:val="24"/>
        </w:rPr>
        <w:t xml:space="preserve">increasingly </w:t>
      </w:r>
      <w:r>
        <w:rPr>
          <w:rFonts w:ascii="Times New Roman" w:hAnsi="Times New Roman" w:cs="Times New Roman"/>
          <w:sz w:val="24"/>
          <w:szCs w:val="24"/>
        </w:rPr>
        <w:t xml:space="preserve">in contemporary times in the online world of the Internet as much as offline settings. </w:t>
      </w:r>
      <w:r w:rsidR="0030784C">
        <w:rPr>
          <w:rFonts w:ascii="Times New Roman" w:hAnsi="Times New Roman" w:cs="Times New Roman"/>
          <w:sz w:val="24"/>
          <w:szCs w:val="24"/>
        </w:rPr>
        <w:t xml:space="preserve">We can assume this </w:t>
      </w:r>
      <w:r w:rsidR="00560654">
        <w:rPr>
          <w:rFonts w:ascii="Times New Roman" w:hAnsi="Times New Roman" w:cs="Times New Roman"/>
          <w:sz w:val="24"/>
          <w:szCs w:val="24"/>
        </w:rPr>
        <w:t xml:space="preserve">trend </w:t>
      </w:r>
      <w:r w:rsidR="0030784C">
        <w:rPr>
          <w:rFonts w:ascii="Times New Roman" w:hAnsi="Times New Roman" w:cs="Times New Roman"/>
          <w:sz w:val="24"/>
          <w:szCs w:val="24"/>
        </w:rPr>
        <w:t>will feature prominently in</w:t>
      </w:r>
      <w:r w:rsidR="00560654">
        <w:rPr>
          <w:rFonts w:ascii="Times New Roman" w:hAnsi="Times New Roman" w:cs="Times New Roman"/>
          <w:sz w:val="24"/>
          <w:szCs w:val="24"/>
        </w:rPr>
        <w:t xml:space="preserve"> the gender landscape of the future. Its challenges include attention to socio-technical influences – in other words the dynamic interplay between s</w:t>
      </w:r>
      <w:r w:rsidR="0030678A">
        <w:rPr>
          <w:rFonts w:ascii="Times New Roman" w:hAnsi="Times New Roman" w:cs="Times New Roman"/>
          <w:sz w:val="24"/>
          <w:szCs w:val="24"/>
        </w:rPr>
        <w:t xml:space="preserve">ocial and technical forces. While such considerations are by no means new, the growing role </w:t>
      </w:r>
      <w:r w:rsidR="0030784C">
        <w:rPr>
          <w:rFonts w:ascii="Times New Roman" w:hAnsi="Times New Roman" w:cs="Times New Roman"/>
          <w:sz w:val="24"/>
          <w:szCs w:val="24"/>
        </w:rPr>
        <w:t>of</w:t>
      </w:r>
      <w:r w:rsidR="0030678A">
        <w:rPr>
          <w:rFonts w:ascii="Times New Roman" w:hAnsi="Times New Roman" w:cs="Times New Roman"/>
          <w:sz w:val="24"/>
          <w:szCs w:val="24"/>
        </w:rPr>
        <w:t xml:space="preserve"> online activity in daily </w:t>
      </w:r>
      <w:r w:rsidR="0030784C">
        <w:rPr>
          <w:rFonts w:ascii="Times New Roman" w:hAnsi="Times New Roman" w:cs="Times New Roman"/>
          <w:sz w:val="24"/>
          <w:szCs w:val="24"/>
        </w:rPr>
        <w:t xml:space="preserve">life is prioritizing them </w:t>
      </w:r>
      <w:r w:rsidR="0030678A">
        <w:rPr>
          <w:rFonts w:ascii="Times New Roman" w:hAnsi="Times New Roman" w:cs="Times New Roman"/>
          <w:sz w:val="24"/>
          <w:szCs w:val="24"/>
        </w:rPr>
        <w:t>in</w:t>
      </w:r>
      <w:r w:rsidR="0030784C">
        <w:rPr>
          <w:rFonts w:ascii="Times New Roman" w:hAnsi="Times New Roman" w:cs="Times New Roman"/>
          <w:sz w:val="24"/>
          <w:szCs w:val="24"/>
        </w:rPr>
        <w:t xml:space="preserve"> contemporary</w:t>
      </w:r>
      <w:r w:rsidR="0030678A">
        <w:rPr>
          <w:rFonts w:ascii="Times New Roman" w:hAnsi="Times New Roman" w:cs="Times New Roman"/>
          <w:sz w:val="24"/>
          <w:szCs w:val="24"/>
        </w:rPr>
        <w:t xml:space="preserve"> interdisciplinary analysis. The chapter then moves on to look at violence through the virtual looking glass</w:t>
      </w:r>
      <w:r w:rsidR="0030784C">
        <w:rPr>
          <w:rFonts w:ascii="Times New Roman" w:hAnsi="Times New Roman" w:cs="Times New Roman"/>
          <w:sz w:val="24"/>
          <w:szCs w:val="24"/>
        </w:rPr>
        <w:t>,</w:t>
      </w:r>
      <w:r w:rsidR="0030678A">
        <w:rPr>
          <w:rFonts w:ascii="Times New Roman" w:hAnsi="Times New Roman" w:cs="Times New Roman"/>
          <w:sz w:val="24"/>
          <w:szCs w:val="24"/>
        </w:rPr>
        <w:t xml:space="preserve"> pointing to the intensification through the multimedia interactive spaces of the Internet of both violent processes and possibilities, and forms of empowerment and agency. Representational elements are noted here as a key element of this intensification especially if we consider areas core to feminist </w:t>
      </w:r>
      <w:r w:rsidR="0030678A">
        <w:rPr>
          <w:rFonts w:ascii="Times New Roman" w:hAnsi="Times New Roman" w:cs="Times New Roman"/>
          <w:sz w:val="24"/>
          <w:szCs w:val="24"/>
        </w:rPr>
        <w:lastRenderedPageBreak/>
        <w:t>concerns such as pornography.</w:t>
      </w:r>
      <w:r w:rsidR="00BF7C1A">
        <w:rPr>
          <w:rFonts w:ascii="Times New Roman" w:hAnsi="Times New Roman" w:cs="Times New Roman"/>
          <w:sz w:val="24"/>
          <w:szCs w:val="24"/>
        </w:rPr>
        <w:t xml:space="preserve"> </w:t>
      </w:r>
      <w:r w:rsidR="00BF7C1A" w:rsidRPr="00025CE8">
        <w:rPr>
          <w:rFonts w:ascii="Times New Roman" w:hAnsi="Times New Roman" w:cs="Times New Roman"/>
          <w:sz w:val="24"/>
          <w:szCs w:val="24"/>
        </w:rPr>
        <w:t xml:space="preserve">The increased flows of imagery in </w:t>
      </w:r>
      <w:r w:rsidR="0030784C">
        <w:rPr>
          <w:rFonts w:ascii="Times New Roman" w:hAnsi="Times New Roman" w:cs="Times New Roman"/>
          <w:sz w:val="24"/>
          <w:szCs w:val="24"/>
        </w:rPr>
        <w:t>virtual relating have</w:t>
      </w:r>
      <w:r w:rsidR="00BF7C1A" w:rsidRPr="00025CE8">
        <w:rPr>
          <w:rFonts w:ascii="Times New Roman" w:hAnsi="Times New Roman" w:cs="Times New Roman"/>
          <w:sz w:val="24"/>
          <w:szCs w:val="24"/>
        </w:rPr>
        <w:t xml:space="preserve"> raised t</w:t>
      </w:r>
      <w:r w:rsidR="00BF7C1A">
        <w:rPr>
          <w:rFonts w:ascii="Times New Roman" w:hAnsi="Times New Roman" w:cs="Times New Roman"/>
          <w:sz w:val="24"/>
          <w:szCs w:val="24"/>
        </w:rPr>
        <w:t xml:space="preserve">he specter of </w:t>
      </w:r>
      <w:r w:rsidR="00025CE8">
        <w:rPr>
          <w:rFonts w:ascii="Times New Roman" w:hAnsi="Times New Roman" w:cs="Times New Roman"/>
          <w:sz w:val="24"/>
          <w:szCs w:val="24"/>
        </w:rPr>
        <w:t>‘Self Generated Indecent Imagery’ (SGII) which thanks to the speed of online communication can rapidly turn an initially private expression of intimate agency or bravado into a public object of voyeurism or worse.</w:t>
      </w:r>
      <w:r w:rsidR="001A0BCF">
        <w:rPr>
          <w:rFonts w:ascii="Times New Roman" w:hAnsi="Times New Roman" w:cs="Times New Roman"/>
          <w:sz w:val="24"/>
          <w:szCs w:val="24"/>
        </w:rPr>
        <w:t xml:space="preserve"> The final section of the chapter returns to issues of women</w:t>
      </w:r>
      <w:r w:rsidR="0030784C">
        <w:rPr>
          <w:rFonts w:ascii="Times New Roman" w:hAnsi="Times New Roman" w:cs="Times New Roman"/>
          <w:sz w:val="24"/>
          <w:szCs w:val="24"/>
        </w:rPr>
        <w:t xml:space="preserve">’s agency. This is </w:t>
      </w:r>
      <w:r w:rsidR="00D9625B">
        <w:rPr>
          <w:rFonts w:ascii="Times New Roman" w:hAnsi="Times New Roman" w:cs="Times New Roman"/>
          <w:sz w:val="24"/>
          <w:szCs w:val="24"/>
        </w:rPr>
        <w:t>discuss</w:t>
      </w:r>
      <w:r w:rsidR="0030784C">
        <w:rPr>
          <w:rFonts w:ascii="Times New Roman" w:hAnsi="Times New Roman" w:cs="Times New Roman"/>
          <w:sz w:val="24"/>
          <w:szCs w:val="24"/>
        </w:rPr>
        <w:t>ed</w:t>
      </w:r>
      <w:r w:rsidR="001A0BCF">
        <w:rPr>
          <w:rFonts w:ascii="Times New Roman" w:hAnsi="Times New Roman" w:cs="Times New Roman"/>
          <w:sz w:val="24"/>
          <w:szCs w:val="24"/>
        </w:rPr>
        <w:t xml:space="preserve"> in a macro context of historically embedded </w:t>
      </w:r>
      <w:proofErr w:type="spellStart"/>
      <w:r w:rsidR="001A0BCF">
        <w:rPr>
          <w:rFonts w:ascii="Times New Roman" w:hAnsi="Times New Roman" w:cs="Times New Roman"/>
          <w:sz w:val="24"/>
          <w:szCs w:val="24"/>
        </w:rPr>
        <w:t>masculinist</w:t>
      </w:r>
      <w:proofErr w:type="spellEnd"/>
      <w:r w:rsidR="001A0BCF">
        <w:rPr>
          <w:rFonts w:ascii="Times New Roman" w:hAnsi="Times New Roman" w:cs="Times New Roman"/>
          <w:sz w:val="24"/>
          <w:szCs w:val="24"/>
        </w:rPr>
        <w:t xml:space="preserve"> structures of science and technology and their gendered implications, especially for the limitations on women’s influence in shaping the digital world in research and technical as well as policy arenas.</w:t>
      </w:r>
    </w:p>
    <w:p w14:paraId="6873A487" w14:textId="77777777" w:rsidR="0071733E" w:rsidRDefault="0071733E" w:rsidP="00B3212F">
      <w:pPr>
        <w:spacing w:after="0" w:line="360" w:lineRule="auto"/>
        <w:contextualSpacing/>
        <w:rPr>
          <w:rFonts w:ascii="Times New Roman" w:hAnsi="Times New Roman" w:cs="Times New Roman"/>
          <w:sz w:val="24"/>
          <w:szCs w:val="24"/>
        </w:rPr>
      </w:pPr>
    </w:p>
    <w:p w14:paraId="377BC86D" w14:textId="77777777" w:rsidR="0071733E" w:rsidRDefault="0030678A"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Complex spatiality and </w:t>
      </w:r>
      <w:r w:rsidR="005338B5">
        <w:rPr>
          <w:rFonts w:ascii="Times New Roman" w:hAnsi="Times New Roman" w:cs="Times New Roman"/>
          <w:sz w:val="24"/>
          <w:szCs w:val="24"/>
        </w:rPr>
        <w:t>‘</w:t>
      </w:r>
      <w:r>
        <w:rPr>
          <w:rFonts w:ascii="Times New Roman" w:hAnsi="Times New Roman" w:cs="Times New Roman"/>
          <w:sz w:val="24"/>
          <w:szCs w:val="24"/>
        </w:rPr>
        <w:t>techno-transcendence</w:t>
      </w:r>
      <w:r w:rsidR="005338B5">
        <w:rPr>
          <w:rFonts w:ascii="Times New Roman" w:hAnsi="Times New Roman" w:cs="Times New Roman"/>
          <w:sz w:val="24"/>
          <w:szCs w:val="24"/>
        </w:rPr>
        <w:t>’</w:t>
      </w:r>
    </w:p>
    <w:p w14:paraId="22C4E154" w14:textId="77777777" w:rsidR="0030678A" w:rsidRDefault="0030678A" w:rsidP="00B3212F">
      <w:pPr>
        <w:spacing w:after="0" w:line="360" w:lineRule="auto"/>
        <w:contextualSpacing/>
        <w:rPr>
          <w:rFonts w:ascii="Times New Roman" w:hAnsi="Times New Roman" w:cs="Times New Roman"/>
          <w:sz w:val="24"/>
          <w:szCs w:val="24"/>
        </w:rPr>
      </w:pPr>
    </w:p>
    <w:p w14:paraId="76052449" w14:textId="77777777" w:rsidR="00CF1572" w:rsidRDefault="00891AC9"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Space and time are essential components of human existence</w:t>
      </w:r>
      <w:r w:rsidR="00453B0E">
        <w:rPr>
          <w:rFonts w:ascii="Times New Roman" w:hAnsi="Times New Roman" w:cs="Times New Roman"/>
          <w:sz w:val="24"/>
          <w:szCs w:val="24"/>
        </w:rPr>
        <w:t xml:space="preserve"> (</w:t>
      </w:r>
      <w:r w:rsidR="00307DB3">
        <w:rPr>
          <w:rFonts w:ascii="Times New Roman" w:hAnsi="Times New Roman" w:cs="Times New Roman"/>
          <w:sz w:val="24"/>
          <w:szCs w:val="24"/>
        </w:rPr>
        <w:t>for a range of perspectives on this area see for example</w:t>
      </w:r>
      <w:r w:rsidR="00F875EB">
        <w:rPr>
          <w:rFonts w:ascii="Times New Roman" w:hAnsi="Times New Roman" w:cs="Times New Roman"/>
          <w:sz w:val="24"/>
          <w:szCs w:val="24"/>
        </w:rPr>
        <w:t xml:space="preserve"> Harvey 1990, Featherstone and Lash 1999, </w:t>
      </w:r>
      <w:proofErr w:type="spellStart"/>
      <w:r w:rsidR="00F875EB">
        <w:rPr>
          <w:rFonts w:ascii="Times New Roman" w:hAnsi="Times New Roman" w:cs="Times New Roman"/>
          <w:sz w:val="24"/>
          <w:szCs w:val="24"/>
        </w:rPr>
        <w:t>Hemmings</w:t>
      </w:r>
      <w:proofErr w:type="spellEnd"/>
      <w:r w:rsidR="00F875EB">
        <w:rPr>
          <w:rFonts w:ascii="Times New Roman" w:hAnsi="Times New Roman" w:cs="Times New Roman"/>
          <w:sz w:val="24"/>
          <w:szCs w:val="24"/>
        </w:rPr>
        <w:t xml:space="preserve"> 2002, </w:t>
      </w:r>
      <w:r w:rsidR="00453B0E">
        <w:rPr>
          <w:rFonts w:ascii="Times New Roman" w:hAnsi="Times New Roman" w:cs="Times New Roman"/>
          <w:sz w:val="24"/>
          <w:szCs w:val="24"/>
        </w:rPr>
        <w:t>Youngs 2007</w:t>
      </w:r>
      <w:r w:rsidR="00F875EB">
        <w:rPr>
          <w:rFonts w:ascii="Times New Roman" w:hAnsi="Times New Roman" w:cs="Times New Roman"/>
          <w:sz w:val="24"/>
          <w:szCs w:val="24"/>
        </w:rPr>
        <w:t>)</w:t>
      </w:r>
      <w:r>
        <w:rPr>
          <w:rFonts w:ascii="Times New Roman" w:hAnsi="Times New Roman" w:cs="Times New Roman"/>
          <w:sz w:val="24"/>
          <w:szCs w:val="24"/>
        </w:rPr>
        <w:t>. They are the main contexts for our lives as material and time-bound beings. Spatial transformations are ontological in the ways that t</w:t>
      </w:r>
      <w:r w:rsidR="00394761">
        <w:rPr>
          <w:rFonts w:ascii="Times New Roman" w:hAnsi="Times New Roman" w:cs="Times New Roman"/>
          <w:sz w:val="24"/>
          <w:szCs w:val="24"/>
        </w:rPr>
        <w:t xml:space="preserve">hey change what the world is </w:t>
      </w:r>
      <w:r w:rsidR="003C098F">
        <w:rPr>
          <w:rFonts w:ascii="Times New Roman" w:hAnsi="Times New Roman" w:cs="Times New Roman"/>
          <w:sz w:val="24"/>
          <w:szCs w:val="24"/>
        </w:rPr>
        <w:t>for us as human beings. T</w:t>
      </w:r>
      <w:r>
        <w:rPr>
          <w:rFonts w:ascii="Times New Roman" w:hAnsi="Times New Roman" w:cs="Times New Roman"/>
          <w:sz w:val="24"/>
          <w:szCs w:val="24"/>
        </w:rPr>
        <w:t>hey have epistemological implicat</w:t>
      </w:r>
      <w:r w:rsidR="003C098F">
        <w:rPr>
          <w:rFonts w:ascii="Times New Roman" w:hAnsi="Times New Roman" w:cs="Times New Roman"/>
          <w:sz w:val="24"/>
          <w:szCs w:val="24"/>
        </w:rPr>
        <w:t>ions to the extent that such</w:t>
      </w:r>
      <w:r>
        <w:rPr>
          <w:rFonts w:ascii="Times New Roman" w:hAnsi="Times New Roman" w:cs="Times New Roman"/>
          <w:sz w:val="24"/>
          <w:szCs w:val="24"/>
        </w:rPr>
        <w:t xml:space="preserve"> changes impact on where and how we look to understand what the world is and what is happening within it. </w:t>
      </w:r>
    </w:p>
    <w:p w14:paraId="3E4DFD61" w14:textId="77777777" w:rsidR="009A02B4" w:rsidRDefault="00891AC9" w:rsidP="009A02B4">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In contemporary digital times we have entered an era of dual spatiality combining virtual online spaces, processes and interactions, with offline ones</w:t>
      </w:r>
      <w:r w:rsidR="00F609A1">
        <w:rPr>
          <w:rFonts w:ascii="Times New Roman" w:hAnsi="Times New Roman" w:cs="Times New Roman"/>
          <w:sz w:val="24"/>
          <w:szCs w:val="24"/>
        </w:rPr>
        <w:t xml:space="preserve"> (see, for example, Shields 2003, Youngs 2007)</w:t>
      </w:r>
      <w:r>
        <w:rPr>
          <w:rFonts w:ascii="Times New Roman" w:hAnsi="Times New Roman" w:cs="Times New Roman"/>
          <w:sz w:val="24"/>
          <w:szCs w:val="24"/>
        </w:rPr>
        <w:t>. The technological cutting edge of human life is th</w:t>
      </w:r>
      <w:r w:rsidR="00394761">
        <w:rPr>
          <w:rFonts w:ascii="Times New Roman" w:hAnsi="Times New Roman" w:cs="Times New Roman"/>
          <w:sz w:val="24"/>
          <w:szCs w:val="24"/>
        </w:rPr>
        <w:t>e virtual online dimension. I</w:t>
      </w:r>
      <w:r>
        <w:rPr>
          <w:rFonts w:ascii="Times New Roman" w:hAnsi="Times New Roman" w:cs="Times New Roman"/>
          <w:sz w:val="24"/>
          <w:szCs w:val="24"/>
        </w:rPr>
        <w:t xml:space="preserve">ncreasingly the more familiar (traditional) offline dimension is </w:t>
      </w:r>
      <w:r w:rsidR="00E04C27">
        <w:rPr>
          <w:rFonts w:ascii="Times New Roman" w:hAnsi="Times New Roman" w:cs="Times New Roman"/>
          <w:sz w:val="24"/>
          <w:szCs w:val="24"/>
        </w:rPr>
        <w:t xml:space="preserve">being </w:t>
      </w:r>
      <w:r w:rsidR="00F9106C">
        <w:rPr>
          <w:rFonts w:ascii="Times New Roman" w:hAnsi="Times New Roman" w:cs="Times New Roman"/>
          <w:sz w:val="24"/>
          <w:szCs w:val="24"/>
        </w:rPr>
        <w:t xml:space="preserve">extended and </w:t>
      </w:r>
      <w:r w:rsidR="00E04C27">
        <w:rPr>
          <w:rFonts w:ascii="Times New Roman" w:hAnsi="Times New Roman" w:cs="Times New Roman"/>
          <w:sz w:val="24"/>
          <w:szCs w:val="24"/>
        </w:rPr>
        <w:t>reshaped by it. In other words, the fastest and</w:t>
      </w:r>
      <w:r w:rsidR="00394761">
        <w:rPr>
          <w:rFonts w:ascii="Times New Roman" w:hAnsi="Times New Roman" w:cs="Times New Roman"/>
          <w:sz w:val="24"/>
          <w:szCs w:val="24"/>
        </w:rPr>
        <w:t xml:space="preserve"> most efficient </w:t>
      </w:r>
      <w:r w:rsidR="00E04C27">
        <w:rPr>
          <w:rFonts w:ascii="Times New Roman" w:hAnsi="Times New Roman" w:cs="Times New Roman"/>
          <w:sz w:val="24"/>
          <w:szCs w:val="24"/>
        </w:rPr>
        <w:t xml:space="preserve">areas of human activity in daily life, are taking place </w:t>
      </w:r>
      <w:r w:rsidR="00394761">
        <w:rPr>
          <w:rFonts w:ascii="Times New Roman" w:hAnsi="Times New Roman" w:cs="Times New Roman"/>
          <w:sz w:val="24"/>
          <w:szCs w:val="24"/>
        </w:rPr>
        <w:t xml:space="preserve">increasingly </w:t>
      </w:r>
      <w:r w:rsidR="00E04C27">
        <w:rPr>
          <w:rFonts w:ascii="Times New Roman" w:hAnsi="Times New Roman" w:cs="Times New Roman"/>
          <w:sz w:val="24"/>
          <w:szCs w:val="24"/>
        </w:rPr>
        <w:t xml:space="preserve">online rather than offline, and our sense of what </w:t>
      </w:r>
      <w:r w:rsidR="00394761">
        <w:rPr>
          <w:rFonts w:ascii="Times New Roman" w:hAnsi="Times New Roman" w:cs="Times New Roman"/>
          <w:sz w:val="24"/>
          <w:szCs w:val="24"/>
        </w:rPr>
        <w:t xml:space="preserve">that activity and daily life are is </w:t>
      </w:r>
      <w:r w:rsidR="00E04C27">
        <w:rPr>
          <w:rFonts w:ascii="Times New Roman" w:hAnsi="Times New Roman" w:cs="Times New Roman"/>
          <w:sz w:val="24"/>
          <w:szCs w:val="24"/>
        </w:rPr>
        <w:t>being refashioned accordingly. Just to make this point clearer: where a</w:t>
      </w:r>
      <w:r w:rsidR="00B63AE8">
        <w:rPr>
          <w:rFonts w:ascii="Times New Roman" w:hAnsi="Times New Roman" w:cs="Times New Roman"/>
          <w:sz w:val="24"/>
          <w:szCs w:val="24"/>
        </w:rPr>
        <w:t xml:space="preserve">nd what we do in the world has </w:t>
      </w:r>
      <w:r w:rsidR="00E04C27">
        <w:rPr>
          <w:rFonts w:ascii="Times New Roman" w:hAnsi="Times New Roman" w:cs="Times New Roman"/>
          <w:sz w:val="24"/>
          <w:szCs w:val="24"/>
        </w:rPr>
        <w:t>direct</w:t>
      </w:r>
      <w:r w:rsidR="00B63AE8">
        <w:rPr>
          <w:rFonts w:ascii="Times New Roman" w:hAnsi="Times New Roman" w:cs="Times New Roman"/>
          <w:sz w:val="24"/>
          <w:szCs w:val="24"/>
        </w:rPr>
        <w:t xml:space="preserve"> or indirect</w:t>
      </w:r>
      <w:r w:rsidR="00E04C27">
        <w:rPr>
          <w:rFonts w:ascii="Times New Roman" w:hAnsi="Times New Roman" w:cs="Times New Roman"/>
          <w:sz w:val="24"/>
          <w:szCs w:val="24"/>
        </w:rPr>
        <w:t xml:space="preserve"> impact on what we understand the world to be as well as the identities </w:t>
      </w:r>
      <w:r w:rsidR="008F3361">
        <w:rPr>
          <w:rFonts w:ascii="Times New Roman" w:hAnsi="Times New Roman" w:cs="Times New Roman"/>
          <w:sz w:val="24"/>
          <w:szCs w:val="24"/>
        </w:rPr>
        <w:t xml:space="preserve">we </w:t>
      </w:r>
      <w:r w:rsidR="00E04C27">
        <w:rPr>
          <w:rFonts w:ascii="Times New Roman" w:hAnsi="Times New Roman" w:cs="Times New Roman"/>
          <w:sz w:val="24"/>
          <w:szCs w:val="24"/>
        </w:rPr>
        <w:t xml:space="preserve">fashion within it. The Internet and the virtual world do not float free from the concrete physical world. They consist of myriad devices and networks, hardware and software, that make the virtual sphere possible and accessible. But as we are all aware to one degree or another, even if only subliminally, online spatiality is distinct from offline spatiality in many diverse ways. Being present virtually, whether we are talking about a business or other organization, a person or a relationship, </w:t>
      </w:r>
      <w:r w:rsidR="0009127B">
        <w:rPr>
          <w:rFonts w:ascii="Times New Roman" w:hAnsi="Times New Roman" w:cs="Times New Roman"/>
          <w:sz w:val="24"/>
          <w:szCs w:val="24"/>
        </w:rPr>
        <w:t xml:space="preserve">information or transaction, </w:t>
      </w:r>
      <w:r w:rsidR="00E04C27">
        <w:rPr>
          <w:rFonts w:ascii="Times New Roman" w:hAnsi="Times New Roman" w:cs="Times New Roman"/>
          <w:sz w:val="24"/>
          <w:szCs w:val="24"/>
        </w:rPr>
        <w:t xml:space="preserve">is distinct from being present </w:t>
      </w:r>
      <w:r w:rsidR="00E04C27">
        <w:rPr>
          <w:rFonts w:ascii="Times New Roman" w:hAnsi="Times New Roman" w:cs="Times New Roman"/>
          <w:sz w:val="24"/>
          <w:szCs w:val="24"/>
        </w:rPr>
        <w:lastRenderedPageBreak/>
        <w:t xml:space="preserve">physically in </w:t>
      </w:r>
      <w:r w:rsidR="00A53F7F">
        <w:rPr>
          <w:rFonts w:ascii="Times New Roman" w:hAnsi="Times New Roman" w:cs="Times New Roman"/>
          <w:sz w:val="24"/>
          <w:szCs w:val="24"/>
        </w:rPr>
        <w:t xml:space="preserve">a </w:t>
      </w:r>
      <w:r w:rsidR="00E04C27">
        <w:rPr>
          <w:rFonts w:ascii="Times New Roman" w:hAnsi="Times New Roman" w:cs="Times New Roman"/>
          <w:sz w:val="24"/>
          <w:szCs w:val="24"/>
        </w:rPr>
        <w:t xml:space="preserve">traditional manner. The more presence is defined and experienced virtually </w:t>
      </w:r>
      <w:r w:rsidR="00394761">
        <w:rPr>
          <w:rFonts w:ascii="Times New Roman" w:hAnsi="Times New Roman" w:cs="Times New Roman"/>
          <w:sz w:val="24"/>
          <w:szCs w:val="24"/>
        </w:rPr>
        <w:t xml:space="preserve">online </w:t>
      </w:r>
      <w:r w:rsidR="00E04C27">
        <w:rPr>
          <w:rFonts w:ascii="Times New Roman" w:hAnsi="Times New Roman" w:cs="Times New Roman"/>
          <w:sz w:val="24"/>
          <w:szCs w:val="24"/>
        </w:rPr>
        <w:t>(rather than physically</w:t>
      </w:r>
      <w:r w:rsidR="00394761">
        <w:rPr>
          <w:rFonts w:ascii="Times New Roman" w:hAnsi="Times New Roman" w:cs="Times New Roman"/>
          <w:sz w:val="24"/>
          <w:szCs w:val="24"/>
        </w:rPr>
        <w:t xml:space="preserve"> offline</w:t>
      </w:r>
      <w:r w:rsidR="00E04C27">
        <w:rPr>
          <w:rFonts w:ascii="Times New Roman" w:hAnsi="Times New Roman" w:cs="Times New Roman"/>
          <w:sz w:val="24"/>
          <w:szCs w:val="24"/>
        </w:rPr>
        <w:t>)</w:t>
      </w:r>
      <w:r w:rsidR="002F1C01">
        <w:rPr>
          <w:rFonts w:ascii="Times New Roman" w:hAnsi="Times New Roman" w:cs="Times New Roman"/>
          <w:sz w:val="24"/>
          <w:szCs w:val="24"/>
        </w:rPr>
        <w:t xml:space="preserve"> the more the </w:t>
      </w:r>
      <w:r w:rsidR="0009127B">
        <w:rPr>
          <w:rFonts w:ascii="Times New Roman" w:hAnsi="Times New Roman" w:cs="Times New Roman"/>
          <w:sz w:val="24"/>
          <w:szCs w:val="24"/>
        </w:rPr>
        <w:t>world can be considered ontologically to be virtual rather than physical, or perhaps to be more precise the</w:t>
      </w:r>
      <w:r w:rsidR="00394761">
        <w:rPr>
          <w:rFonts w:ascii="Times New Roman" w:hAnsi="Times New Roman" w:cs="Times New Roman"/>
          <w:sz w:val="24"/>
          <w:szCs w:val="24"/>
        </w:rPr>
        <w:t xml:space="preserve"> more</w:t>
      </w:r>
      <w:r w:rsidR="0009127B">
        <w:rPr>
          <w:rFonts w:ascii="Times New Roman" w:hAnsi="Times New Roman" w:cs="Times New Roman"/>
          <w:sz w:val="24"/>
          <w:szCs w:val="24"/>
        </w:rPr>
        <w:t xml:space="preserve"> it is a combination of the virtual embedded as part of the physical</w:t>
      </w:r>
      <w:r w:rsidR="00394761">
        <w:rPr>
          <w:rFonts w:ascii="Times New Roman" w:hAnsi="Times New Roman" w:cs="Times New Roman"/>
          <w:sz w:val="24"/>
          <w:szCs w:val="24"/>
        </w:rPr>
        <w:t xml:space="preserve"> world</w:t>
      </w:r>
      <w:r w:rsidR="0009127B">
        <w:rPr>
          <w:rFonts w:ascii="Times New Roman" w:hAnsi="Times New Roman" w:cs="Times New Roman"/>
          <w:sz w:val="24"/>
          <w:szCs w:val="24"/>
        </w:rPr>
        <w:t xml:space="preserve">. </w:t>
      </w:r>
    </w:p>
    <w:p w14:paraId="50FE4BA1" w14:textId="77777777" w:rsidR="00891AC9" w:rsidRDefault="00B63AE8" w:rsidP="009A02B4">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These shifts</w:t>
      </w:r>
      <w:r w:rsidR="00A53F7F">
        <w:rPr>
          <w:rFonts w:ascii="Times New Roman" w:hAnsi="Times New Roman" w:cs="Times New Roman"/>
          <w:sz w:val="24"/>
          <w:szCs w:val="24"/>
        </w:rPr>
        <w:t>,</w:t>
      </w:r>
      <w:r>
        <w:rPr>
          <w:rFonts w:ascii="Times New Roman" w:hAnsi="Times New Roman" w:cs="Times New Roman"/>
          <w:sz w:val="24"/>
          <w:szCs w:val="24"/>
        </w:rPr>
        <w:t xml:space="preserve"> as</w:t>
      </w:r>
      <w:r w:rsidR="0009127B">
        <w:rPr>
          <w:rFonts w:ascii="Times New Roman" w:hAnsi="Times New Roman" w:cs="Times New Roman"/>
          <w:sz w:val="24"/>
          <w:szCs w:val="24"/>
        </w:rPr>
        <w:t xml:space="preserve"> </w:t>
      </w:r>
      <w:r w:rsidR="00534A17">
        <w:rPr>
          <w:rFonts w:ascii="Times New Roman" w:hAnsi="Times New Roman" w:cs="Times New Roman"/>
          <w:sz w:val="24"/>
          <w:szCs w:val="24"/>
        </w:rPr>
        <w:t>a major feature of 21</w:t>
      </w:r>
      <w:r w:rsidR="00534A17" w:rsidRPr="00534A17">
        <w:rPr>
          <w:rFonts w:ascii="Times New Roman" w:hAnsi="Times New Roman" w:cs="Times New Roman"/>
          <w:sz w:val="24"/>
          <w:szCs w:val="24"/>
          <w:vertAlign w:val="superscript"/>
        </w:rPr>
        <w:t>st</w:t>
      </w:r>
      <w:r w:rsidR="00534A17">
        <w:rPr>
          <w:rFonts w:ascii="Times New Roman" w:hAnsi="Times New Roman" w:cs="Times New Roman"/>
          <w:sz w:val="24"/>
          <w:szCs w:val="24"/>
        </w:rPr>
        <w:t xml:space="preserve"> century life</w:t>
      </w:r>
      <w:r w:rsidR="00A53F7F">
        <w:rPr>
          <w:rFonts w:ascii="Times New Roman" w:hAnsi="Times New Roman" w:cs="Times New Roman"/>
          <w:sz w:val="24"/>
          <w:szCs w:val="24"/>
        </w:rPr>
        <w:t>,</w:t>
      </w:r>
      <w:r w:rsidR="00534A17">
        <w:rPr>
          <w:rFonts w:ascii="Times New Roman" w:hAnsi="Times New Roman" w:cs="Times New Roman"/>
          <w:sz w:val="24"/>
          <w:szCs w:val="24"/>
        </w:rPr>
        <w:t xml:space="preserve"> are intrinsically about the relationship between time and space and the </w:t>
      </w:r>
      <w:r w:rsidR="009079D1">
        <w:rPr>
          <w:rFonts w:ascii="Times New Roman" w:hAnsi="Times New Roman" w:cs="Times New Roman"/>
          <w:sz w:val="24"/>
          <w:szCs w:val="24"/>
        </w:rPr>
        <w:t>‘</w:t>
      </w:r>
      <w:r w:rsidR="00534A17">
        <w:rPr>
          <w:rFonts w:ascii="Times New Roman" w:hAnsi="Times New Roman" w:cs="Times New Roman"/>
          <w:sz w:val="24"/>
          <w:szCs w:val="24"/>
        </w:rPr>
        <w:t>techno-transcendence</w:t>
      </w:r>
      <w:r w:rsidR="009079D1">
        <w:rPr>
          <w:rFonts w:ascii="Times New Roman" w:hAnsi="Times New Roman" w:cs="Times New Roman"/>
          <w:sz w:val="24"/>
          <w:szCs w:val="24"/>
        </w:rPr>
        <w:t>’</w:t>
      </w:r>
      <w:r w:rsidR="00534A17">
        <w:rPr>
          <w:rFonts w:ascii="Times New Roman" w:hAnsi="Times New Roman" w:cs="Times New Roman"/>
          <w:sz w:val="24"/>
          <w:szCs w:val="24"/>
        </w:rPr>
        <w:t xml:space="preserve"> that this new combined reality of the virtual and the physical represent </w:t>
      </w:r>
      <w:r>
        <w:rPr>
          <w:rFonts w:ascii="Times New Roman" w:hAnsi="Times New Roman" w:cs="Times New Roman"/>
          <w:sz w:val="24"/>
          <w:szCs w:val="24"/>
        </w:rPr>
        <w:t xml:space="preserve">and continue to develop </w:t>
      </w:r>
      <w:r w:rsidR="00534A17">
        <w:rPr>
          <w:rFonts w:ascii="Times New Roman" w:hAnsi="Times New Roman" w:cs="Times New Roman"/>
          <w:sz w:val="24"/>
          <w:szCs w:val="24"/>
        </w:rPr>
        <w:t>through technological innovation. They feature some continuity with technological developments of the past (especially technologies of travel, such as the airplane and car, but also communications technologies of telegraph and telephone) in transcending constraints of time and space</w:t>
      </w:r>
      <w:r w:rsidR="008F3948">
        <w:rPr>
          <w:rFonts w:ascii="Times New Roman" w:hAnsi="Times New Roman" w:cs="Times New Roman"/>
          <w:sz w:val="24"/>
          <w:szCs w:val="24"/>
        </w:rPr>
        <w:t xml:space="preserve"> (Harvey 1990, Winston 1998, </w:t>
      </w:r>
      <w:proofErr w:type="spellStart"/>
      <w:r w:rsidR="008F3948">
        <w:rPr>
          <w:rFonts w:ascii="Times New Roman" w:hAnsi="Times New Roman" w:cs="Times New Roman"/>
          <w:sz w:val="24"/>
          <w:szCs w:val="24"/>
        </w:rPr>
        <w:t>Urry</w:t>
      </w:r>
      <w:proofErr w:type="spellEnd"/>
      <w:r w:rsidR="008F3948">
        <w:rPr>
          <w:rFonts w:ascii="Times New Roman" w:hAnsi="Times New Roman" w:cs="Times New Roman"/>
          <w:sz w:val="24"/>
          <w:szCs w:val="24"/>
        </w:rPr>
        <w:t xml:space="preserve"> </w:t>
      </w:r>
      <w:r w:rsidR="00531D35">
        <w:rPr>
          <w:rFonts w:ascii="Times New Roman" w:hAnsi="Times New Roman" w:cs="Times New Roman"/>
          <w:sz w:val="24"/>
          <w:szCs w:val="24"/>
        </w:rPr>
        <w:t>2007</w:t>
      </w:r>
      <w:r w:rsidR="00972033">
        <w:rPr>
          <w:rFonts w:ascii="Times New Roman" w:hAnsi="Times New Roman" w:cs="Times New Roman"/>
          <w:sz w:val="24"/>
          <w:szCs w:val="24"/>
        </w:rPr>
        <w:t>)</w:t>
      </w:r>
      <w:r w:rsidR="00534A17">
        <w:rPr>
          <w:rFonts w:ascii="Times New Roman" w:hAnsi="Times New Roman" w:cs="Times New Roman"/>
          <w:sz w:val="24"/>
          <w:szCs w:val="24"/>
        </w:rPr>
        <w:t xml:space="preserve">. </w:t>
      </w:r>
      <w:r w:rsidR="002E7A47">
        <w:rPr>
          <w:rFonts w:ascii="Times New Roman" w:hAnsi="Times New Roman" w:cs="Times New Roman"/>
          <w:sz w:val="24"/>
          <w:szCs w:val="24"/>
        </w:rPr>
        <w:t>But the virtual sphere of the Internet</w:t>
      </w:r>
      <w:r w:rsidR="00F9318B">
        <w:rPr>
          <w:rFonts w:ascii="Times New Roman" w:hAnsi="Times New Roman" w:cs="Times New Roman"/>
          <w:sz w:val="24"/>
          <w:szCs w:val="24"/>
        </w:rPr>
        <w:t xml:space="preserve"> goes much further in redefining the ontological nature of human time and space and capacities to transcend varied boundaries and limitations related to them.</w:t>
      </w:r>
      <w:r w:rsidR="00794C7F">
        <w:rPr>
          <w:rFonts w:ascii="Times New Roman" w:hAnsi="Times New Roman" w:cs="Times New Roman"/>
          <w:sz w:val="24"/>
          <w:szCs w:val="24"/>
        </w:rPr>
        <w:t xml:space="preserve"> </w:t>
      </w:r>
      <w:r w:rsidR="004101DF">
        <w:rPr>
          <w:rFonts w:ascii="Times New Roman" w:hAnsi="Times New Roman" w:cs="Times New Roman"/>
          <w:sz w:val="24"/>
          <w:szCs w:val="24"/>
        </w:rPr>
        <w:t>Where access is possible the Internet crosses physical boundaries and temporal time zones and structures. Ontologically it posits a world where such boundaries, zones and structures</w:t>
      </w:r>
      <w:r w:rsidR="00B34304">
        <w:rPr>
          <w:rFonts w:ascii="Times New Roman" w:hAnsi="Times New Roman" w:cs="Times New Roman"/>
          <w:sz w:val="24"/>
          <w:szCs w:val="24"/>
        </w:rPr>
        <w:t xml:space="preserve">, have </w:t>
      </w:r>
      <w:r w:rsidR="00394761">
        <w:rPr>
          <w:rFonts w:ascii="Times New Roman" w:hAnsi="Times New Roman" w:cs="Times New Roman"/>
          <w:sz w:val="24"/>
          <w:szCs w:val="24"/>
        </w:rPr>
        <w:t>decreasing</w:t>
      </w:r>
      <w:r w:rsidR="00B34304">
        <w:rPr>
          <w:rFonts w:ascii="Times New Roman" w:hAnsi="Times New Roman" w:cs="Times New Roman"/>
          <w:sz w:val="24"/>
          <w:szCs w:val="24"/>
        </w:rPr>
        <w:t xml:space="preserve"> significance, in principle if not always in practice. As with all things human the picture is not universal for various economic, political and social reasons. Economic, educational and social inequalities </w:t>
      </w:r>
      <w:r w:rsidR="00394761">
        <w:rPr>
          <w:rFonts w:ascii="Times New Roman" w:hAnsi="Times New Roman" w:cs="Times New Roman"/>
          <w:sz w:val="24"/>
          <w:szCs w:val="24"/>
        </w:rPr>
        <w:t>across and within states impact</w:t>
      </w:r>
      <w:r w:rsidR="00B34304">
        <w:rPr>
          <w:rFonts w:ascii="Times New Roman" w:hAnsi="Times New Roman" w:cs="Times New Roman"/>
          <w:sz w:val="24"/>
          <w:szCs w:val="24"/>
        </w:rPr>
        <w:t xml:space="preserve"> on digital developments </w:t>
      </w:r>
      <w:r w:rsidR="0089582C">
        <w:rPr>
          <w:rFonts w:ascii="Times New Roman" w:hAnsi="Times New Roman" w:cs="Times New Roman"/>
          <w:sz w:val="24"/>
          <w:szCs w:val="24"/>
        </w:rPr>
        <w:t>and exclusion</w:t>
      </w:r>
      <w:r w:rsidR="00394761">
        <w:rPr>
          <w:rFonts w:ascii="Times New Roman" w:hAnsi="Times New Roman" w:cs="Times New Roman"/>
          <w:sz w:val="24"/>
          <w:szCs w:val="24"/>
        </w:rPr>
        <w:t>,</w:t>
      </w:r>
      <w:r w:rsidR="00F57427">
        <w:rPr>
          <w:rFonts w:ascii="Times New Roman" w:hAnsi="Times New Roman" w:cs="Times New Roman"/>
          <w:sz w:val="24"/>
          <w:szCs w:val="24"/>
        </w:rPr>
        <w:t xml:space="preserve"> and some</w:t>
      </w:r>
      <w:r w:rsidR="0089582C">
        <w:rPr>
          <w:rFonts w:ascii="Times New Roman" w:hAnsi="Times New Roman" w:cs="Times New Roman"/>
          <w:sz w:val="24"/>
          <w:szCs w:val="24"/>
        </w:rPr>
        <w:t xml:space="preserve"> states work to </w:t>
      </w:r>
      <w:r w:rsidR="00F57427">
        <w:rPr>
          <w:rFonts w:ascii="Times New Roman" w:hAnsi="Times New Roman" w:cs="Times New Roman"/>
          <w:sz w:val="24"/>
          <w:szCs w:val="24"/>
        </w:rPr>
        <w:t xml:space="preserve">severely </w:t>
      </w:r>
      <w:r w:rsidR="0089582C">
        <w:rPr>
          <w:rFonts w:ascii="Times New Roman" w:hAnsi="Times New Roman" w:cs="Times New Roman"/>
          <w:sz w:val="24"/>
          <w:szCs w:val="24"/>
        </w:rPr>
        <w:t xml:space="preserve">restrict Internet access for political and/or cultural reasons, </w:t>
      </w:r>
      <w:r w:rsidR="00394761">
        <w:rPr>
          <w:rFonts w:ascii="Times New Roman" w:hAnsi="Times New Roman" w:cs="Times New Roman"/>
          <w:sz w:val="24"/>
          <w:szCs w:val="24"/>
        </w:rPr>
        <w:t xml:space="preserve">one notable example being China’s </w:t>
      </w:r>
      <w:r w:rsidR="00FE40E7">
        <w:rPr>
          <w:rFonts w:ascii="Times New Roman" w:hAnsi="Times New Roman" w:cs="Times New Roman"/>
          <w:sz w:val="24"/>
          <w:szCs w:val="24"/>
        </w:rPr>
        <w:t xml:space="preserve">governmental </w:t>
      </w:r>
      <w:r w:rsidR="00394761">
        <w:rPr>
          <w:rFonts w:ascii="Times New Roman" w:hAnsi="Times New Roman" w:cs="Times New Roman"/>
          <w:sz w:val="24"/>
          <w:szCs w:val="24"/>
        </w:rPr>
        <w:t>efforts</w:t>
      </w:r>
      <w:r w:rsidR="0089582C">
        <w:rPr>
          <w:rFonts w:ascii="Times New Roman" w:hAnsi="Times New Roman" w:cs="Times New Roman"/>
          <w:sz w:val="24"/>
          <w:szCs w:val="24"/>
        </w:rPr>
        <w:t xml:space="preserve"> to keep out liberal democratic influences</w:t>
      </w:r>
      <w:r w:rsidR="00972033">
        <w:rPr>
          <w:rFonts w:ascii="Times New Roman" w:hAnsi="Times New Roman" w:cs="Times New Roman"/>
          <w:sz w:val="24"/>
          <w:szCs w:val="24"/>
        </w:rPr>
        <w:t xml:space="preserve"> (Human Rights Watch 2012)</w:t>
      </w:r>
      <w:r w:rsidR="0089582C">
        <w:rPr>
          <w:rFonts w:ascii="Times New Roman" w:hAnsi="Times New Roman" w:cs="Times New Roman"/>
          <w:sz w:val="24"/>
          <w:szCs w:val="24"/>
        </w:rPr>
        <w:t>.</w:t>
      </w:r>
      <w:r w:rsidR="0077522D">
        <w:rPr>
          <w:rFonts w:ascii="Times New Roman" w:hAnsi="Times New Roman" w:cs="Times New Roman"/>
          <w:sz w:val="24"/>
          <w:szCs w:val="24"/>
        </w:rPr>
        <w:t xml:space="preserve"> </w:t>
      </w:r>
    </w:p>
    <w:p w14:paraId="46A82DB7" w14:textId="3BD41DC8" w:rsidR="0077522D" w:rsidRDefault="0077522D" w:rsidP="009A02B4">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However uneven the global picture may be the space-time transcendent characteristics of the Internet remain a game</w:t>
      </w:r>
      <w:r w:rsidR="00F30B24">
        <w:rPr>
          <w:rFonts w:ascii="Times New Roman" w:hAnsi="Times New Roman" w:cs="Times New Roman"/>
          <w:sz w:val="24"/>
          <w:szCs w:val="24"/>
        </w:rPr>
        <w:t>-</w:t>
      </w:r>
      <w:r>
        <w:rPr>
          <w:rFonts w:ascii="Times New Roman" w:hAnsi="Times New Roman" w:cs="Times New Roman"/>
          <w:sz w:val="24"/>
          <w:szCs w:val="24"/>
        </w:rPr>
        <w:t xml:space="preserve">changer in ontological terms. </w:t>
      </w:r>
      <w:r w:rsidR="006F4FD4">
        <w:rPr>
          <w:rFonts w:ascii="Times New Roman" w:hAnsi="Times New Roman" w:cs="Times New Roman"/>
          <w:sz w:val="24"/>
          <w:szCs w:val="24"/>
        </w:rPr>
        <w:t>This extends to many traditional time-space boundaries of pre-digital times such as private and public, home and work, production and cons</w:t>
      </w:r>
      <w:r w:rsidR="00FE40E7">
        <w:rPr>
          <w:rFonts w:ascii="Times New Roman" w:hAnsi="Times New Roman" w:cs="Times New Roman"/>
          <w:sz w:val="24"/>
          <w:szCs w:val="24"/>
        </w:rPr>
        <w:t>umption. It also extends to</w:t>
      </w:r>
      <w:r w:rsidR="006F4FD4">
        <w:rPr>
          <w:rFonts w:ascii="Times New Roman" w:hAnsi="Times New Roman" w:cs="Times New Roman"/>
          <w:sz w:val="24"/>
          <w:szCs w:val="24"/>
        </w:rPr>
        <w:t xml:space="preserve"> those of societal spheres such as economy and polity, profit and non</w:t>
      </w:r>
      <w:r w:rsidR="00F30B24">
        <w:rPr>
          <w:rFonts w:ascii="Times New Roman" w:hAnsi="Times New Roman" w:cs="Times New Roman"/>
          <w:sz w:val="24"/>
          <w:szCs w:val="24"/>
        </w:rPr>
        <w:t>-</w:t>
      </w:r>
      <w:r w:rsidR="006F4FD4">
        <w:rPr>
          <w:rFonts w:ascii="Times New Roman" w:hAnsi="Times New Roman" w:cs="Times New Roman"/>
          <w:sz w:val="24"/>
          <w:szCs w:val="24"/>
        </w:rPr>
        <w:t>profit, work and entertainment. The seamless quality of the Internet as a series of spaces to be accessed in rapid succession</w:t>
      </w:r>
      <w:r w:rsidR="0073527A">
        <w:rPr>
          <w:rFonts w:ascii="Times New Roman" w:hAnsi="Times New Roman" w:cs="Times New Roman"/>
          <w:sz w:val="24"/>
          <w:szCs w:val="24"/>
        </w:rPr>
        <w:t xml:space="preserve"> </w:t>
      </w:r>
      <w:r w:rsidR="006F4FD4">
        <w:rPr>
          <w:rFonts w:ascii="Times New Roman" w:hAnsi="Times New Roman" w:cs="Times New Roman"/>
          <w:sz w:val="24"/>
          <w:szCs w:val="24"/>
        </w:rPr>
        <w:t>or multiply simultaneously disrupts traditional meanings of the separation of different spheres</w:t>
      </w:r>
      <w:r w:rsidR="00095497">
        <w:rPr>
          <w:rFonts w:ascii="Times New Roman" w:hAnsi="Times New Roman" w:cs="Times New Roman"/>
          <w:sz w:val="24"/>
          <w:szCs w:val="24"/>
        </w:rPr>
        <w:t xml:space="preserve"> and timeframes</w:t>
      </w:r>
      <w:r w:rsidR="006F4FD4">
        <w:rPr>
          <w:rFonts w:ascii="Times New Roman" w:hAnsi="Times New Roman" w:cs="Times New Roman"/>
          <w:sz w:val="24"/>
          <w:szCs w:val="24"/>
        </w:rPr>
        <w:t>. The informational and data-based nature of virtual space</w:t>
      </w:r>
      <w:r w:rsidR="00FA5E61">
        <w:rPr>
          <w:rFonts w:ascii="Times New Roman" w:hAnsi="Times New Roman" w:cs="Times New Roman"/>
          <w:sz w:val="24"/>
          <w:szCs w:val="24"/>
        </w:rPr>
        <w:t xml:space="preserve"> represents a new form of unifying playing field for human and social presence and activity. This is part of the essence of the techno-transcendence involved in digital transformations. </w:t>
      </w:r>
      <w:r w:rsidR="007765AA">
        <w:rPr>
          <w:rFonts w:ascii="Times New Roman" w:hAnsi="Times New Roman" w:cs="Times New Roman"/>
          <w:sz w:val="24"/>
          <w:szCs w:val="24"/>
        </w:rPr>
        <w:t xml:space="preserve">The technological mediation involved </w:t>
      </w:r>
      <w:r w:rsidR="003E3A18">
        <w:rPr>
          <w:rFonts w:ascii="Times New Roman" w:hAnsi="Times New Roman" w:cs="Times New Roman"/>
          <w:sz w:val="24"/>
          <w:szCs w:val="24"/>
        </w:rPr>
        <w:t xml:space="preserve">in online activity </w:t>
      </w:r>
      <w:r w:rsidR="007765AA">
        <w:rPr>
          <w:rFonts w:ascii="Times New Roman" w:hAnsi="Times New Roman" w:cs="Times New Roman"/>
          <w:sz w:val="24"/>
          <w:szCs w:val="24"/>
        </w:rPr>
        <w:t xml:space="preserve">translates </w:t>
      </w:r>
      <w:r w:rsidR="00095497">
        <w:rPr>
          <w:rFonts w:ascii="Times New Roman" w:hAnsi="Times New Roman" w:cs="Times New Roman"/>
          <w:sz w:val="24"/>
          <w:szCs w:val="24"/>
        </w:rPr>
        <w:t xml:space="preserve">aspects of </w:t>
      </w:r>
      <w:r w:rsidR="007765AA">
        <w:rPr>
          <w:rFonts w:ascii="Times New Roman" w:hAnsi="Times New Roman" w:cs="Times New Roman"/>
          <w:sz w:val="24"/>
          <w:szCs w:val="24"/>
        </w:rPr>
        <w:lastRenderedPageBreak/>
        <w:t>human reality into data (multimedia) form</w:t>
      </w:r>
      <w:r w:rsidR="003E3A18">
        <w:rPr>
          <w:rFonts w:ascii="Times New Roman" w:hAnsi="Times New Roman" w:cs="Times New Roman"/>
          <w:sz w:val="24"/>
          <w:szCs w:val="24"/>
        </w:rPr>
        <w:t>,</w:t>
      </w:r>
      <w:r w:rsidR="007765AA">
        <w:rPr>
          <w:rFonts w:ascii="Times New Roman" w:hAnsi="Times New Roman" w:cs="Times New Roman"/>
          <w:sz w:val="24"/>
          <w:szCs w:val="24"/>
        </w:rPr>
        <w:t xml:space="preserve"> and through its extended reach and speed of transmission</w:t>
      </w:r>
      <w:r w:rsidR="003E3A18">
        <w:rPr>
          <w:rFonts w:ascii="Times New Roman" w:hAnsi="Times New Roman" w:cs="Times New Roman"/>
          <w:sz w:val="24"/>
          <w:szCs w:val="24"/>
        </w:rPr>
        <w:t>,</w:t>
      </w:r>
      <w:r w:rsidR="007765AA">
        <w:rPr>
          <w:rFonts w:ascii="Times New Roman" w:hAnsi="Times New Roman" w:cs="Times New Roman"/>
          <w:sz w:val="24"/>
          <w:szCs w:val="24"/>
        </w:rPr>
        <w:t xml:space="preserve"> infuses it with more </w:t>
      </w:r>
      <w:r w:rsidR="00A80787">
        <w:rPr>
          <w:rFonts w:ascii="Times New Roman" w:hAnsi="Times New Roman" w:cs="Times New Roman"/>
          <w:sz w:val="24"/>
          <w:szCs w:val="24"/>
        </w:rPr>
        <w:t xml:space="preserve">accessibility and </w:t>
      </w:r>
      <w:r w:rsidR="007765AA">
        <w:rPr>
          <w:rFonts w:ascii="Times New Roman" w:hAnsi="Times New Roman" w:cs="Times New Roman"/>
          <w:sz w:val="24"/>
          <w:szCs w:val="24"/>
        </w:rPr>
        <w:t>power</w:t>
      </w:r>
      <w:r w:rsidR="00A80787">
        <w:rPr>
          <w:rFonts w:ascii="Times New Roman" w:hAnsi="Times New Roman" w:cs="Times New Roman"/>
          <w:sz w:val="24"/>
          <w:szCs w:val="24"/>
        </w:rPr>
        <w:t xml:space="preserve"> in time-space terms.</w:t>
      </w:r>
    </w:p>
    <w:p w14:paraId="3CEE913C" w14:textId="2A1AF930" w:rsidR="00E8583E" w:rsidRDefault="00E8583E" w:rsidP="00A80630">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We see a freeing</w:t>
      </w:r>
      <w:r w:rsidR="00F30B24">
        <w:rPr>
          <w:rFonts w:ascii="Times New Roman" w:hAnsi="Times New Roman" w:cs="Times New Roman"/>
          <w:sz w:val="24"/>
          <w:szCs w:val="24"/>
        </w:rPr>
        <w:t>-</w:t>
      </w:r>
      <w:r>
        <w:rPr>
          <w:rFonts w:ascii="Times New Roman" w:hAnsi="Times New Roman" w:cs="Times New Roman"/>
          <w:sz w:val="24"/>
          <w:szCs w:val="24"/>
        </w:rPr>
        <w:t>up or loosening of constraints in time-space senses when we are dealing with digital change</w:t>
      </w:r>
      <w:r w:rsidR="00394761">
        <w:rPr>
          <w:rFonts w:ascii="Times New Roman" w:hAnsi="Times New Roman" w:cs="Times New Roman"/>
          <w:sz w:val="24"/>
          <w:szCs w:val="24"/>
        </w:rPr>
        <w:t xml:space="preserve"> and this impacts equally on how we understand violence and forms of agency that seek to contest, prevent or address it. </w:t>
      </w:r>
      <w:r w:rsidR="00FE40E7">
        <w:rPr>
          <w:rFonts w:ascii="Times New Roman" w:hAnsi="Times New Roman" w:cs="Times New Roman"/>
          <w:sz w:val="24"/>
          <w:szCs w:val="24"/>
        </w:rPr>
        <w:t>T</w:t>
      </w:r>
      <w:r w:rsidR="00394761">
        <w:rPr>
          <w:rFonts w:ascii="Times New Roman" w:hAnsi="Times New Roman" w:cs="Times New Roman"/>
          <w:sz w:val="24"/>
          <w:szCs w:val="24"/>
        </w:rPr>
        <w:t>he Internet is a medium through which violence is expressed and enacted as well as represented in multimedia form, and also a sphere of social relations</w:t>
      </w:r>
      <w:r w:rsidR="00FE40E7">
        <w:rPr>
          <w:rFonts w:ascii="Times New Roman" w:hAnsi="Times New Roman" w:cs="Times New Roman"/>
          <w:sz w:val="24"/>
          <w:szCs w:val="24"/>
        </w:rPr>
        <w:t xml:space="preserve"> in which agency in various forms, including in association with countering or contesting violence, is exp</w:t>
      </w:r>
      <w:r w:rsidR="004551D3">
        <w:rPr>
          <w:rFonts w:ascii="Times New Roman" w:hAnsi="Times New Roman" w:cs="Times New Roman"/>
          <w:sz w:val="24"/>
          <w:szCs w:val="24"/>
        </w:rPr>
        <w:t>ressed and enacted. T</w:t>
      </w:r>
      <w:r w:rsidR="00FE40E7">
        <w:rPr>
          <w:rFonts w:ascii="Times New Roman" w:hAnsi="Times New Roman" w:cs="Times New Roman"/>
          <w:sz w:val="24"/>
          <w:szCs w:val="24"/>
        </w:rPr>
        <w:t>his means that it is important to consider techno-transcendence in relation to both violence and agency</w:t>
      </w:r>
      <w:r w:rsidR="004551D3">
        <w:rPr>
          <w:rFonts w:ascii="Times New Roman" w:hAnsi="Times New Roman" w:cs="Times New Roman"/>
          <w:sz w:val="24"/>
          <w:szCs w:val="24"/>
        </w:rPr>
        <w:t xml:space="preserve"> </w:t>
      </w:r>
      <w:r w:rsidR="00BA3264">
        <w:rPr>
          <w:rFonts w:ascii="Times New Roman" w:hAnsi="Times New Roman" w:cs="Times New Roman"/>
          <w:sz w:val="24"/>
          <w:szCs w:val="24"/>
        </w:rPr>
        <w:t>directed against</w:t>
      </w:r>
      <w:r w:rsidR="004551D3">
        <w:rPr>
          <w:rFonts w:ascii="Times New Roman" w:hAnsi="Times New Roman" w:cs="Times New Roman"/>
          <w:sz w:val="24"/>
          <w:szCs w:val="24"/>
        </w:rPr>
        <w:t xml:space="preserve"> it</w:t>
      </w:r>
      <w:r w:rsidR="004C2489">
        <w:rPr>
          <w:rFonts w:ascii="Times New Roman" w:hAnsi="Times New Roman" w:cs="Times New Roman"/>
          <w:sz w:val="24"/>
          <w:szCs w:val="24"/>
        </w:rPr>
        <w:t xml:space="preserve">. </w:t>
      </w:r>
    </w:p>
    <w:p w14:paraId="274676C7" w14:textId="77777777" w:rsidR="00CF1572" w:rsidRDefault="00CF1572" w:rsidP="00B3212F">
      <w:pPr>
        <w:spacing w:after="0" w:line="360" w:lineRule="auto"/>
        <w:contextualSpacing/>
        <w:rPr>
          <w:rFonts w:ascii="Times New Roman" w:hAnsi="Times New Roman" w:cs="Times New Roman"/>
          <w:sz w:val="24"/>
          <w:szCs w:val="24"/>
        </w:rPr>
      </w:pPr>
    </w:p>
    <w:p w14:paraId="55476AD0" w14:textId="77777777" w:rsidR="00240BCF" w:rsidRDefault="00240BCF" w:rsidP="00240BC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Violence through the virtual looking glass</w:t>
      </w:r>
    </w:p>
    <w:p w14:paraId="2FD98215" w14:textId="77777777" w:rsidR="00BC3886" w:rsidRDefault="00BC3886" w:rsidP="00B3212F">
      <w:pPr>
        <w:spacing w:after="0" w:line="360" w:lineRule="auto"/>
        <w:contextualSpacing/>
        <w:rPr>
          <w:rFonts w:ascii="Times New Roman" w:hAnsi="Times New Roman" w:cs="Times New Roman"/>
          <w:sz w:val="24"/>
          <w:szCs w:val="24"/>
        </w:rPr>
      </w:pPr>
    </w:p>
    <w:p w14:paraId="46603546" w14:textId="77777777" w:rsidR="00EA443C" w:rsidRDefault="008361E2"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What happens to violence in a digital environment? This is the central question addressed in this section, the starting point being that we need to review the ways in which we view and consider the nature of violence in circumstances where increasing areas of social relations and activities </w:t>
      </w:r>
      <w:r w:rsidR="00E63693">
        <w:rPr>
          <w:rFonts w:ascii="Times New Roman" w:hAnsi="Times New Roman" w:cs="Times New Roman"/>
          <w:sz w:val="24"/>
          <w:szCs w:val="24"/>
        </w:rPr>
        <w:t>are happening</w:t>
      </w:r>
      <w:r>
        <w:rPr>
          <w:rFonts w:ascii="Times New Roman" w:hAnsi="Times New Roman" w:cs="Times New Roman"/>
          <w:sz w:val="24"/>
          <w:szCs w:val="24"/>
        </w:rPr>
        <w:t xml:space="preserve"> online as well as offline. The discussi</w:t>
      </w:r>
      <w:r w:rsidR="008404DB">
        <w:rPr>
          <w:rFonts w:ascii="Times New Roman" w:hAnsi="Times New Roman" w:cs="Times New Roman"/>
          <w:sz w:val="24"/>
          <w:szCs w:val="24"/>
        </w:rPr>
        <w:t xml:space="preserve">on will stay close to the </w:t>
      </w:r>
      <w:r>
        <w:rPr>
          <w:rFonts w:ascii="Times New Roman" w:hAnsi="Times New Roman" w:cs="Times New Roman"/>
          <w:sz w:val="24"/>
          <w:szCs w:val="24"/>
        </w:rPr>
        <w:t>ontological and epistemological preoccupations of the chapter in addressing some fundamental points and perspectives. It is commonplace to accept that violence is physical and psychological as well as social, structural (indirect) and actual (direct), and shaped by the past as much as the present. For feminists this breadth of perspective on violence has always been to the fore in the range of analysis and critique that characterizes its scholarship as well as lobbying and activism</w:t>
      </w:r>
      <w:r w:rsidR="008404DB">
        <w:rPr>
          <w:rFonts w:ascii="Times New Roman" w:hAnsi="Times New Roman" w:cs="Times New Roman"/>
          <w:sz w:val="24"/>
          <w:szCs w:val="24"/>
        </w:rPr>
        <w:t xml:space="preserve"> </w:t>
      </w:r>
      <w:r w:rsidR="004E4169">
        <w:rPr>
          <w:rFonts w:ascii="Times New Roman" w:hAnsi="Times New Roman" w:cs="Times New Roman"/>
          <w:sz w:val="24"/>
          <w:szCs w:val="24"/>
        </w:rPr>
        <w:t xml:space="preserve">(see, for example, </w:t>
      </w:r>
      <w:proofErr w:type="spellStart"/>
      <w:r w:rsidR="00B11762">
        <w:rPr>
          <w:rFonts w:ascii="Times New Roman" w:hAnsi="Times New Roman" w:cs="Times New Roman"/>
          <w:sz w:val="24"/>
          <w:szCs w:val="24"/>
        </w:rPr>
        <w:t>Pettman</w:t>
      </w:r>
      <w:proofErr w:type="spellEnd"/>
      <w:r w:rsidR="00B11762">
        <w:rPr>
          <w:rFonts w:ascii="Times New Roman" w:hAnsi="Times New Roman" w:cs="Times New Roman"/>
          <w:sz w:val="24"/>
          <w:szCs w:val="24"/>
        </w:rPr>
        <w:t xml:space="preserve"> 1996, </w:t>
      </w:r>
      <w:proofErr w:type="spellStart"/>
      <w:r w:rsidR="00FF783E">
        <w:rPr>
          <w:rFonts w:ascii="Times New Roman" w:hAnsi="Times New Roman" w:cs="Times New Roman"/>
          <w:sz w:val="24"/>
          <w:szCs w:val="24"/>
        </w:rPr>
        <w:t>Marchand</w:t>
      </w:r>
      <w:proofErr w:type="spellEnd"/>
      <w:r w:rsidR="00FF783E">
        <w:rPr>
          <w:rFonts w:ascii="Times New Roman" w:hAnsi="Times New Roman" w:cs="Times New Roman"/>
          <w:sz w:val="24"/>
          <w:szCs w:val="24"/>
        </w:rPr>
        <w:t xml:space="preserve"> and </w:t>
      </w:r>
      <w:proofErr w:type="spellStart"/>
      <w:r w:rsidR="00FF783E">
        <w:rPr>
          <w:rFonts w:ascii="Times New Roman" w:hAnsi="Times New Roman" w:cs="Times New Roman"/>
          <w:sz w:val="24"/>
          <w:szCs w:val="24"/>
        </w:rPr>
        <w:t>Runyan</w:t>
      </w:r>
      <w:proofErr w:type="spellEnd"/>
      <w:r w:rsidR="00FF783E">
        <w:rPr>
          <w:rFonts w:ascii="Times New Roman" w:hAnsi="Times New Roman" w:cs="Times New Roman"/>
          <w:sz w:val="24"/>
          <w:szCs w:val="24"/>
        </w:rPr>
        <w:t xml:space="preserve"> 2011</w:t>
      </w:r>
      <w:r w:rsidR="00241517">
        <w:rPr>
          <w:rFonts w:ascii="Times New Roman" w:hAnsi="Times New Roman" w:cs="Times New Roman"/>
          <w:sz w:val="24"/>
          <w:szCs w:val="24"/>
        </w:rPr>
        <w:t xml:space="preserve">, Tower and </w:t>
      </w:r>
      <w:proofErr w:type="spellStart"/>
      <w:r w:rsidR="00241517">
        <w:rPr>
          <w:rFonts w:ascii="Times New Roman" w:hAnsi="Times New Roman" w:cs="Times New Roman"/>
          <w:sz w:val="24"/>
          <w:szCs w:val="24"/>
        </w:rPr>
        <w:t>Walby</w:t>
      </w:r>
      <w:proofErr w:type="spellEnd"/>
      <w:r w:rsidR="00241517">
        <w:rPr>
          <w:rFonts w:ascii="Times New Roman" w:hAnsi="Times New Roman" w:cs="Times New Roman"/>
          <w:sz w:val="24"/>
          <w:szCs w:val="24"/>
        </w:rPr>
        <w:t xml:space="preserve"> 2012</w:t>
      </w:r>
      <w:r w:rsidR="006E596D">
        <w:rPr>
          <w:rFonts w:ascii="Times New Roman" w:hAnsi="Times New Roman" w:cs="Times New Roman"/>
          <w:sz w:val="24"/>
          <w:szCs w:val="24"/>
        </w:rPr>
        <w:t>)</w:t>
      </w:r>
      <w:r>
        <w:rPr>
          <w:rFonts w:ascii="Times New Roman" w:hAnsi="Times New Roman" w:cs="Times New Roman"/>
          <w:sz w:val="24"/>
          <w:szCs w:val="24"/>
        </w:rPr>
        <w:t>. Feminists have been as deeply concerned with structural and embedded forms of gender violence that shape the full range of inequalities between men and women, male and female identities, as they have been with actual resulting outbreaks of those inequal</w:t>
      </w:r>
      <w:r w:rsidR="00EA443C">
        <w:rPr>
          <w:rFonts w:ascii="Times New Roman" w:hAnsi="Times New Roman" w:cs="Times New Roman"/>
          <w:sz w:val="24"/>
          <w:szCs w:val="24"/>
        </w:rPr>
        <w:t xml:space="preserve">ities in areas such as predominant forms of male-on-female domestic violence, gendered wage, promotional and other </w:t>
      </w:r>
      <w:r w:rsidR="00A65A04">
        <w:rPr>
          <w:rFonts w:ascii="Times New Roman" w:hAnsi="Times New Roman" w:cs="Times New Roman"/>
          <w:sz w:val="24"/>
          <w:szCs w:val="24"/>
        </w:rPr>
        <w:t xml:space="preserve">unequal </w:t>
      </w:r>
      <w:r w:rsidR="00EA443C">
        <w:rPr>
          <w:rFonts w:ascii="Times New Roman" w:hAnsi="Times New Roman" w:cs="Times New Roman"/>
          <w:sz w:val="24"/>
          <w:szCs w:val="24"/>
        </w:rPr>
        <w:t>opportunity structures</w:t>
      </w:r>
      <w:r w:rsidR="00BC1452">
        <w:rPr>
          <w:rFonts w:ascii="Times New Roman" w:hAnsi="Times New Roman" w:cs="Times New Roman"/>
          <w:sz w:val="24"/>
          <w:szCs w:val="24"/>
        </w:rPr>
        <w:t xml:space="preserve"> (</w:t>
      </w:r>
      <w:proofErr w:type="spellStart"/>
      <w:r w:rsidR="00BC1452">
        <w:rPr>
          <w:rFonts w:ascii="Times New Roman" w:hAnsi="Times New Roman" w:cs="Times New Roman"/>
          <w:sz w:val="24"/>
          <w:szCs w:val="24"/>
        </w:rPr>
        <w:t>Walby</w:t>
      </w:r>
      <w:proofErr w:type="spellEnd"/>
      <w:r w:rsidR="00BC1452">
        <w:rPr>
          <w:rFonts w:ascii="Times New Roman" w:hAnsi="Times New Roman" w:cs="Times New Roman"/>
          <w:sz w:val="24"/>
          <w:szCs w:val="24"/>
        </w:rPr>
        <w:t>, 1990, 2009 and 2011)</w:t>
      </w:r>
      <w:r w:rsidR="00EA443C">
        <w:rPr>
          <w:rFonts w:ascii="Times New Roman" w:hAnsi="Times New Roman" w:cs="Times New Roman"/>
          <w:sz w:val="24"/>
          <w:szCs w:val="24"/>
        </w:rPr>
        <w:t>. For feminists women’s agency has to be considered against a highly complex mix of historically constructed gendered power differentiations, specific social circumstances of the here and now, and individual conditions and possibilities within them. This complexity is not new but it would be fair to say that the growing history and visibility of feminist analysis over the 20</w:t>
      </w:r>
      <w:r w:rsidR="00EA443C" w:rsidRPr="00EA443C">
        <w:rPr>
          <w:rFonts w:ascii="Times New Roman" w:hAnsi="Times New Roman" w:cs="Times New Roman"/>
          <w:sz w:val="24"/>
          <w:szCs w:val="24"/>
          <w:vertAlign w:val="superscript"/>
        </w:rPr>
        <w:t>th</w:t>
      </w:r>
      <w:r w:rsidR="008A63F4">
        <w:rPr>
          <w:rFonts w:ascii="Times New Roman" w:hAnsi="Times New Roman" w:cs="Times New Roman"/>
          <w:sz w:val="24"/>
          <w:szCs w:val="24"/>
        </w:rPr>
        <w:t xml:space="preserve"> and </w:t>
      </w:r>
      <w:r w:rsidR="00EA443C">
        <w:rPr>
          <w:rFonts w:ascii="Times New Roman" w:hAnsi="Times New Roman" w:cs="Times New Roman"/>
          <w:sz w:val="24"/>
          <w:szCs w:val="24"/>
        </w:rPr>
        <w:t>21</w:t>
      </w:r>
      <w:r w:rsidR="00EA443C" w:rsidRPr="00EA443C">
        <w:rPr>
          <w:rFonts w:ascii="Times New Roman" w:hAnsi="Times New Roman" w:cs="Times New Roman"/>
          <w:sz w:val="24"/>
          <w:szCs w:val="24"/>
          <w:vertAlign w:val="superscript"/>
        </w:rPr>
        <w:t>st</w:t>
      </w:r>
      <w:r w:rsidR="00EA443C">
        <w:rPr>
          <w:rFonts w:ascii="Times New Roman" w:hAnsi="Times New Roman" w:cs="Times New Roman"/>
          <w:sz w:val="24"/>
          <w:szCs w:val="24"/>
        </w:rPr>
        <w:t xml:space="preserve"> century in particular has made general </w:t>
      </w:r>
      <w:r w:rsidR="00EA443C">
        <w:rPr>
          <w:rFonts w:ascii="Times New Roman" w:hAnsi="Times New Roman" w:cs="Times New Roman"/>
          <w:sz w:val="24"/>
          <w:szCs w:val="24"/>
        </w:rPr>
        <w:lastRenderedPageBreak/>
        <w:t>awareness of it relatively recent. W</w:t>
      </w:r>
      <w:r w:rsidR="00BC1452">
        <w:rPr>
          <w:rFonts w:ascii="Times New Roman" w:hAnsi="Times New Roman" w:cs="Times New Roman"/>
          <w:sz w:val="24"/>
          <w:szCs w:val="24"/>
        </w:rPr>
        <w:t>hile not yet as widespread as it could be</w:t>
      </w:r>
      <w:r w:rsidR="008A63F4">
        <w:rPr>
          <w:rFonts w:ascii="Times New Roman" w:hAnsi="Times New Roman" w:cs="Times New Roman"/>
          <w:sz w:val="24"/>
          <w:szCs w:val="24"/>
        </w:rPr>
        <w:t>,</w:t>
      </w:r>
      <w:r w:rsidR="00BC1452">
        <w:rPr>
          <w:rFonts w:ascii="Times New Roman" w:hAnsi="Times New Roman" w:cs="Times New Roman"/>
          <w:sz w:val="24"/>
          <w:szCs w:val="24"/>
        </w:rPr>
        <w:t xml:space="preserve"> w</w:t>
      </w:r>
      <w:r w:rsidR="00EA443C">
        <w:rPr>
          <w:rFonts w:ascii="Times New Roman" w:hAnsi="Times New Roman" w:cs="Times New Roman"/>
          <w:sz w:val="24"/>
          <w:szCs w:val="24"/>
        </w:rPr>
        <w:t>e</w:t>
      </w:r>
      <w:r w:rsidR="00BC1452">
        <w:rPr>
          <w:rFonts w:ascii="Times New Roman" w:hAnsi="Times New Roman" w:cs="Times New Roman"/>
          <w:sz w:val="24"/>
          <w:szCs w:val="24"/>
        </w:rPr>
        <w:t xml:space="preserve"> can expect that this awareness </w:t>
      </w:r>
      <w:r w:rsidR="00EA443C">
        <w:rPr>
          <w:rFonts w:ascii="Times New Roman" w:hAnsi="Times New Roman" w:cs="Times New Roman"/>
          <w:sz w:val="24"/>
          <w:szCs w:val="24"/>
        </w:rPr>
        <w:t xml:space="preserve">will continue to grow. </w:t>
      </w:r>
      <w:r w:rsidR="00BC1452">
        <w:rPr>
          <w:rFonts w:ascii="Times New Roman" w:hAnsi="Times New Roman" w:cs="Times New Roman"/>
          <w:sz w:val="24"/>
          <w:szCs w:val="24"/>
        </w:rPr>
        <w:t xml:space="preserve">It will likely continue to bring contestation of different kinds as has been the case throughout feminism’s history.  </w:t>
      </w:r>
      <w:r w:rsidR="00EA443C">
        <w:rPr>
          <w:rFonts w:ascii="Times New Roman" w:hAnsi="Times New Roman" w:cs="Times New Roman"/>
          <w:sz w:val="24"/>
          <w:szCs w:val="24"/>
        </w:rPr>
        <w:t>It can also be argued that as much as throwing up new areas to consider in this rega</w:t>
      </w:r>
      <w:r w:rsidR="006349DA">
        <w:rPr>
          <w:rFonts w:ascii="Times New Roman" w:hAnsi="Times New Roman" w:cs="Times New Roman"/>
          <w:sz w:val="24"/>
          <w:szCs w:val="24"/>
        </w:rPr>
        <w:t xml:space="preserve">rd, digital developments </w:t>
      </w:r>
      <w:r w:rsidR="00AD7F07">
        <w:rPr>
          <w:rFonts w:ascii="Times New Roman" w:hAnsi="Times New Roman" w:cs="Times New Roman"/>
          <w:sz w:val="24"/>
          <w:szCs w:val="24"/>
        </w:rPr>
        <w:t xml:space="preserve">include effects of embedding and making even more </w:t>
      </w:r>
      <w:r w:rsidR="00EA443C">
        <w:rPr>
          <w:rFonts w:ascii="Times New Roman" w:hAnsi="Times New Roman" w:cs="Times New Roman"/>
          <w:sz w:val="24"/>
          <w:szCs w:val="24"/>
        </w:rPr>
        <w:t xml:space="preserve">complex existing gendered patterns of power. </w:t>
      </w:r>
    </w:p>
    <w:p w14:paraId="73E88981" w14:textId="3A3768D2" w:rsidR="00BC3886" w:rsidRDefault="00EA443C" w:rsidP="00EA443C">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Many of the new areas for attention have links to these patterns and can only be fully understood in that context. Two points </w:t>
      </w:r>
      <w:r w:rsidR="002976C0">
        <w:rPr>
          <w:rFonts w:ascii="Times New Roman" w:hAnsi="Times New Roman" w:cs="Times New Roman"/>
          <w:sz w:val="24"/>
          <w:szCs w:val="24"/>
        </w:rPr>
        <w:t>are worth highlighting here which</w:t>
      </w:r>
      <w:r>
        <w:rPr>
          <w:rFonts w:ascii="Times New Roman" w:hAnsi="Times New Roman" w:cs="Times New Roman"/>
          <w:sz w:val="24"/>
          <w:szCs w:val="24"/>
        </w:rPr>
        <w:t xml:space="preserve"> help to counter misplaced binary thinking around online and offline</w:t>
      </w:r>
      <w:r w:rsidR="00AD7F07">
        <w:rPr>
          <w:rFonts w:ascii="Times New Roman" w:hAnsi="Times New Roman" w:cs="Times New Roman"/>
          <w:sz w:val="24"/>
          <w:szCs w:val="24"/>
        </w:rPr>
        <w:t xml:space="preserve"> phenomena</w:t>
      </w:r>
      <w:r>
        <w:rPr>
          <w:rFonts w:ascii="Times New Roman" w:hAnsi="Times New Roman" w:cs="Times New Roman"/>
          <w:sz w:val="24"/>
          <w:szCs w:val="24"/>
        </w:rPr>
        <w:t xml:space="preserve">. </w:t>
      </w:r>
      <w:r w:rsidR="00EC6AAB">
        <w:rPr>
          <w:rFonts w:ascii="Times New Roman" w:hAnsi="Times New Roman" w:cs="Times New Roman"/>
          <w:sz w:val="24"/>
          <w:szCs w:val="24"/>
        </w:rPr>
        <w:t>First,</w:t>
      </w:r>
      <w:r>
        <w:rPr>
          <w:rFonts w:ascii="Times New Roman" w:hAnsi="Times New Roman" w:cs="Times New Roman"/>
          <w:sz w:val="24"/>
          <w:szCs w:val="24"/>
        </w:rPr>
        <w:t xml:space="preserve"> </w:t>
      </w:r>
      <w:r w:rsidR="002976C0">
        <w:rPr>
          <w:rFonts w:ascii="Times New Roman" w:hAnsi="Times New Roman" w:cs="Times New Roman"/>
          <w:sz w:val="24"/>
          <w:szCs w:val="24"/>
        </w:rPr>
        <w:t>while</w:t>
      </w:r>
      <w:r w:rsidR="006C071E">
        <w:rPr>
          <w:rFonts w:ascii="Times New Roman" w:hAnsi="Times New Roman" w:cs="Times New Roman"/>
          <w:sz w:val="24"/>
          <w:szCs w:val="24"/>
        </w:rPr>
        <w:t xml:space="preserve"> technological innovations and </w:t>
      </w:r>
      <w:r w:rsidR="002976C0">
        <w:rPr>
          <w:rFonts w:ascii="Times New Roman" w:hAnsi="Times New Roman" w:cs="Times New Roman"/>
          <w:sz w:val="24"/>
          <w:szCs w:val="24"/>
        </w:rPr>
        <w:t xml:space="preserve">new </w:t>
      </w:r>
      <w:proofErr w:type="spellStart"/>
      <w:r w:rsidR="006C071E">
        <w:rPr>
          <w:rFonts w:ascii="Times New Roman" w:hAnsi="Times New Roman" w:cs="Times New Roman"/>
          <w:sz w:val="24"/>
          <w:szCs w:val="24"/>
        </w:rPr>
        <w:t>behaviour</w:t>
      </w:r>
      <w:r w:rsidR="00EC6AAB">
        <w:rPr>
          <w:rFonts w:ascii="Times New Roman" w:hAnsi="Times New Roman" w:cs="Times New Roman"/>
          <w:sz w:val="24"/>
          <w:szCs w:val="24"/>
        </w:rPr>
        <w:t>s</w:t>
      </w:r>
      <w:proofErr w:type="spellEnd"/>
      <w:r w:rsidR="006C071E">
        <w:rPr>
          <w:rFonts w:ascii="Times New Roman" w:hAnsi="Times New Roman" w:cs="Times New Roman"/>
          <w:sz w:val="24"/>
          <w:szCs w:val="24"/>
        </w:rPr>
        <w:t xml:space="preserve"> and patterns of relations linked to them emphasize the novelty of online developments, these occur with</w:t>
      </w:r>
      <w:r w:rsidR="00475598">
        <w:rPr>
          <w:rFonts w:ascii="Times New Roman" w:hAnsi="Times New Roman" w:cs="Times New Roman"/>
          <w:sz w:val="24"/>
          <w:szCs w:val="24"/>
        </w:rPr>
        <w:t>in historical circumstances which</w:t>
      </w:r>
      <w:r w:rsidR="006C071E">
        <w:rPr>
          <w:rFonts w:ascii="Times New Roman" w:hAnsi="Times New Roman" w:cs="Times New Roman"/>
          <w:sz w:val="24"/>
          <w:szCs w:val="24"/>
        </w:rPr>
        <w:t xml:space="preserve"> while not determining them are bound to impact upon them in ways that may </w:t>
      </w:r>
      <w:r w:rsidR="00AD7F07">
        <w:rPr>
          <w:rFonts w:ascii="Times New Roman" w:hAnsi="Times New Roman" w:cs="Times New Roman"/>
          <w:sz w:val="24"/>
          <w:szCs w:val="24"/>
        </w:rPr>
        <w:t>not always be</w:t>
      </w:r>
      <w:r w:rsidR="006C071E">
        <w:rPr>
          <w:rFonts w:ascii="Times New Roman" w:hAnsi="Times New Roman" w:cs="Times New Roman"/>
          <w:sz w:val="24"/>
          <w:szCs w:val="24"/>
        </w:rPr>
        <w:t xml:space="preserve"> immediately obvious</w:t>
      </w:r>
      <w:r w:rsidR="000E5183">
        <w:rPr>
          <w:rFonts w:ascii="Times New Roman" w:hAnsi="Times New Roman" w:cs="Times New Roman"/>
          <w:sz w:val="24"/>
          <w:szCs w:val="24"/>
        </w:rPr>
        <w:t xml:space="preserve"> </w:t>
      </w:r>
      <w:r w:rsidR="00BE5CD4">
        <w:rPr>
          <w:rFonts w:ascii="Times New Roman" w:hAnsi="Times New Roman" w:cs="Times New Roman"/>
          <w:sz w:val="24"/>
          <w:szCs w:val="24"/>
        </w:rPr>
        <w:t>(Hawthorne and Klein1999)</w:t>
      </w:r>
      <w:r w:rsidR="006C071E">
        <w:rPr>
          <w:rFonts w:ascii="Times New Roman" w:hAnsi="Times New Roman" w:cs="Times New Roman"/>
          <w:sz w:val="24"/>
          <w:szCs w:val="24"/>
        </w:rPr>
        <w:t xml:space="preserve">. </w:t>
      </w:r>
      <w:r w:rsidR="00EC6AAB">
        <w:rPr>
          <w:rFonts w:ascii="Times New Roman" w:hAnsi="Times New Roman" w:cs="Times New Roman"/>
          <w:sz w:val="24"/>
          <w:szCs w:val="24"/>
        </w:rPr>
        <w:t>Second,</w:t>
      </w:r>
      <w:r w:rsidR="006C071E">
        <w:rPr>
          <w:rFonts w:ascii="Times New Roman" w:hAnsi="Times New Roman" w:cs="Times New Roman"/>
          <w:sz w:val="24"/>
          <w:szCs w:val="24"/>
        </w:rPr>
        <w:t xml:space="preserve"> it will always be important to look for continuity as well as discontinuity when assessing such dramatic change as the shift from a predominantly offline social world to one that is increasingly online as much as offline</w:t>
      </w:r>
      <w:r w:rsidR="00F131D5">
        <w:rPr>
          <w:rFonts w:ascii="Times New Roman" w:hAnsi="Times New Roman" w:cs="Times New Roman"/>
          <w:sz w:val="24"/>
          <w:szCs w:val="24"/>
        </w:rPr>
        <w:t>. Feminism in a digital world takes account of such shifts and adjusts its critical lens accordingly</w:t>
      </w:r>
      <w:r w:rsidR="001D400C">
        <w:rPr>
          <w:rFonts w:ascii="Times New Roman" w:hAnsi="Times New Roman" w:cs="Times New Roman"/>
          <w:sz w:val="24"/>
          <w:szCs w:val="24"/>
        </w:rPr>
        <w:t xml:space="preserve"> (see, for example, Harcourt 1999, Peterson 2003, Youngs 2007)</w:t>
      </w:r>
      <w:r w:rsidR="00D85651">
        <w:rPr>
          <w:rFonts w:ascii="Times New Roman" w:hAnsi="Times New Roman" w:cs="Times New Roman"/>
          <w:sz w:val="24"/>
          <w:szCs w:val="24"/>
        </w:rPr>
        <w:t>. At the time of writing</w:t>
      </w:r>
      <w:r w:rsidR="008A63F4">
        <w:rPr>
          <w:rFonts w:ascii="Times New Roman" w:hAnsi="Times New Roman" w:cs="Times New Roman"/>
          <w:sz w:val="24"/>
          <w:szCs w:val="24"/>
        </w:rPr>
        <w:t>,</w:t>
      </w:r>
      <w:r w:rsidR="00D85651">
        <w:rPr>
          <w:rFonts w:ascii="Times New Roman" w:hAnsi="Times New Roman" w:cs="Times New Roman"/>
          <w:sz w:val="24"/>
          <w:szCs w:val="24"/>
        </w:rPr>
        <w:t xml:space="preserve"> a substantial </w:t>
      </w:r>
      <w:r w:rsidR="00F131D5">
        <w:rPr>
          <w:rFonts w:ascii="Times New Roman" w:hAnsi="Times New Roman" w:cs="Times New Roman"/>
          <w:sz w:val="24"/>
          <w:szCs w:val="24"/>
        </w:rPr>
        <w:t>body of feminist work has already built up at this cutting edge</w:t>
      </w:r>
      <w:r w:rsidR="00EC6AAB">
        <w:rPr>
          <w:rFonts w:ascii="Times New Roman" w:hAnsi="Times New Roman" w:cs="Times New Roman"/>
          <w:sz w:val="24"/>
          <w:szCs w:val="24"/>
        </w:rPr>
        <w:t xml:space="preserve">. </w:t>
      </w:r>
      <w:r w:rsidR="00F131D5">
        <w:rPr>
          <w:rFonts w:ascii="Times New Roman" w:hAnsi="Times New Roman" w:cs="Times New Roman"/>
          <w:sz w:val="24"/>
          <w:szCs w:val="24"/>
        </w:rPr>
        <w:t xml:space="preserve"> </w:t>
      </w:r>
      <w:r w:rsidR="00EC6AAB">
        <w:rPr>
          <w:rFonts w:ascii="Times New Roman" w:hAnsi="Times New Roman" w:cs="Times New Roman"/>
          <w:sz w:val="24"/>
          <w:szCs w:val="24"/>
        </w:rPr>
        <w:t>I</w:t>
      </w:r>
      <w:r w:rsidR="00F131D5">
        <w:rPr>
          <w:rFonts w:ascii="Times New Roman" w:hAnsi="Times New Roman" w:cs="Times New Roman"/>
          <w:sz w:val="24"/>
          <w:szCs w:val="24"/>
        </w:rPr>
        <w:t>t is bound to continue to grow as we move further into the current century, which may well come to be defined as the digital century, as the 20</w:t>
      </w:r>
      <w:r w:rsidR="00F131D5" w:rsidRPr="00F131D5">
        <w:rPr>
          <w:rFonts w:ascii="Times New Roman" w:hAnsi="Times New Roman" w:cs="Times New Roman"/>
          <w:sz w:val="24"/>
          <w:szCs w:val="24"/>
          <w:vertAlign w:val="superscript"/>
        </w:rPr>
        <w:t>th</w:t>
      </w:r>
      <w:r w:rsidR="00F131D5">
        <w:rPr>
          <w:rFonts w:ascii="Times New Roman" w:hAnsi="Times New Roman" w:cs="Times New Roman"/>
          <w:sz w:val="24"/>
          <w:szCs w:val="24"/>
        </w:rPr>
        <w:t xml:space="preserve"> century was the industrial and post-industrial one.</w:t>
      </w:r>
      <w:r w:rsidR="00BC3886">
        <w:rPr>
          <w:rFonts w:ascii="Times New Roman" w:hAnsi="Times New Roman" w:cs="Times New Roman"/>
          <w:sz w:val="24"/>
          <w:szCs w:val="24"/>
        </w:rPr>
        <w:t xml:space="preserve"> There is only space here to make some illustrative points about violence and agency from feminist perspectives, but the aim is to do so in ways that signal how penetrating the digital implications may be for the future orientation of movements focused on gender equality.</w:t>
      </w:r>
    </w:p>
    <w:p w14:paraId="3AF01A37" w14:textId="7ABD1F85" w:rsidR="006B5E5D" w:rsidRDefault="009C3080" w:rsidP="00EA443C">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When we look at violence through the virtual looking glass – in other words through a world experienced online and offline – a number of things are striking. They all</w:t>
      </w:r>
      <w:r w:rsidR="008A63F4">
        <w:rPr>
          <w:rFonts w:ascii="Times New Roman" w:hAnsi="Times New Roman" w:cs="Times New Roman"/>
          <w:sz w:val="24"/>
          <w:szCs w:val="24"/>
        </w:rPr>
        <w:t>,</w:t>
      </w:r>
      <w:r>
        <w:rPr>
          <w:rFonts w:ascii="Times New Roman" w:hAnsi="Times New Roman" w:cs="Times New Roman"/>
          <w:sz w:val="24"/>
          <w:szCs w:val="24"/>
        </w:rPr>
        <w:t xml:space="preserve"> at root</w:t>
      </w:r>
      <w:r w:rsidR="008A63F4">
        <w:rPr>
          <w:rFonts w:ascii="Times New Roman" w:hAnsi="Times New Roman" w:cs="Times New Roman"/>
          <w:sz w:val="24"/>
          <w:szCs w:val="24"/>
        </w:rPr>
        <w:t>,</w:t>
      </w:r>
      <w:r>
        <w:rPr>
          <w:rFonts w:ascii="Times New Roman" w:hAnsi="Times New Roman" w:cs="Times New Roman"/>
          <w:sz w:val="24"/>
          <w:szCs w:val="24"/>
        </w:rPr>
        <w:t xml:space="preserve"> link to techno-transcendence. The technologically mediated sphere of the Internet is increasingly pervasive. Where connectivity is possible growing numbers of devices whether we are on the move or static link us to it, thus making, for example, its 24/7 round the clock flexible possibilities a growing part of daily realities. In associated ways, the presence of asynchronous as much a</w:t>
      </w:r>
      <w:r w:rsidR="00D85651">
        <w:rPr>
          <w:rFonts w:ascii="Times New Roman" w:hAnsi="Times New Roman" w:cs="Times New Roman"/>
          <w:sz w:val="24"/>
          <w:szCs w:val="24"/>
        </w:rPr>
        <w:t xml:space="preserve">s synchronous </w:t>
      </w:r>
      <w:r>
        <w:rPr>
          <w:rFonts w:ascii="Times New Roman" w:hAnsi="Times New Roman" w:cs="Times New Roman"/>
          <w:sz w:val="24"/>
          <w:szCs w:val="24"/>
        </w:rPr>
        <w:t xml:space="preserve">forms of communication become increasingly pervasive. </w:t>
      </w:r>
      <w:proofErr w:type="spellStart"/>
      <w:r>
        <w:rPr>
          <w:rFonts w:ascii="Times New Roman" w:hAnsi="Times New Roman" w:cs="Times New Roman"/>
          <w:sz w:val="24"/>
          <w:szCs w:val="24"/>
        </w:rPr>
        <w:t>Asynchronicity</w:t>
      </w:r>
      <w:proofErr w:type="spellEnd"/>
      <w:r>
        <w:rPr>
          <w:rFonts w:ascii="Times New Roman" w:hAnsi="Times New Roman" w:cs="Times New Roman"/>
          <w:sz w:val="24"/>
          <w:szCs w:val="24"/>
        </w:rPr>
        <w:t xml:space="preserve"> </w:t>
      </w:r>
      <w:r w:rsidR="009130CA">
        <w:rPr>
          <w:rFonts w:ascii="Times New Roman" w:hAnsi="Times New Roman" w:cs="Times New Roman"/>
          <w:sz w:val="24"/>
          <w:szCs w:val="24"/>
        </w:rPr>
        <w:t xml:space="preserve">has been a dramatic element of digital transformation, firstly through email, then through the world wide web in a general fashion, and then more overtly in landmark social media </w:t>
      </w:r>
      <w:r w:rsidR="009130CA">
        <w:rPr>
          <w:rFonts w:ascii="Times New Roman" w:hAnsi="Times New Roman" w:cs="Times New Roman"/>
          <w:sz w:val="24"/>
          <w:szCs w:val="24"/>
        </w:rPr>
        <w:lastRenderedPageBreak/>
        <w:t xml:space="preserve">applications such as Facebook and Twitter. </w:t>
      </w:r>
      <w:proofErr w:type="spellStart"/>
      <w:r w:rsidR="009130CA">
        <w:rPr>
          <w:rFonts w:ascii="Times New Roman" w:hAnsi="Times New Roman" w:cs="Times New Roman"/>
          <w:sz w:val="24"/>
          <w:szCs w:val="24"/>
        </w:rPr>
        <w:t>Asynchronicity</w:t>
      </w:r>
      <w:proofErr w:type="spellEnd"/>
      <w:r w:rsidR="009130CA">
        <w:rPr>
          <w:rFonts w:ascii="Times New Roman" w:hAnsi="Times New Roman" w:cs="Times New Roman"/>
          <w:sz w:val="24"/>
          <w:szCs w:val="24"/>
        </w:rPr>
        <w:t xml:space="preserve"> in a 24/7 virtual environment gives social</w:t>
      </w:r>
      <w:r w:rsidR="00D85651">
        <w:rPr>
          <w:rFonts w:ascii="Times New Roman" w:hAnsi="Times New Roman" w:cs="Times New Roman"/>
          <w:sz w:val="24"/>
          <w:szCs w:val="24"/>
        </w:rPr>
        <w:t xml:space="preserve"> presence and relating new characteristics</w:t>
      </w:r>
      <w:r w:rsidR="009130CA">
        <w:rPr>
          <w:rFonts w:ascii="Times New Roman" w:hAnsi="Times New Roman" w:cs="Times New Roman"/>
          <w:sz w:val="24"/>
          <w:szCs w:val="24"/>
        </w:rPr>
        <w:t xml:space="preserve"> of accessibility and flexibility that are </w:t>
      </w:r>
      <w:r w:rsidR="00D85651">
        <w:rPr>
          <w:rFonts w:ascii="Times New Roman" w:hAnsi="Times New Roman" w:cs="Times New Roman"/>
          <w:sz w:val="24"/>
          <w:szCs w:val="24"/>
        </w:rPr>
        <w:t xml:space="preserve">arguably </w:t>
      </w:r>
      <w:r w:rsidR="009130CA">
        <w:rPr>
          <w:rFonts w:ascii="Times New Roman" w:hAnsi="Times New Roman" w:cs="Times New Roman"/>
          <w:sz w:val="24"/>
          <w:szCs w:val="24"/>
        </w:rPr>
        <w:t xml:space="preserve">revolutionary and yet to be fully </w:t>
      </w:r>
      <w:r w:rsidR="00F55C77">
        <w:rPr>
          <w:rFonts w:ascii="Times New Roman" w:hAnsi="Times New Roman" w:cs="Times New Roman"/>
          <w:sz w:val="24"/>
          <w:szCs w:val="24"/>
        </w:rPr>
        <w:t>analyz</w:t>
      </w:r>
      <w:r w:rsidR="00EC6AAB">
        <w:rPr>
          <w:rFonts w:ascii="Times New Roman" w:hAnsi="Times New Roman" w:cs="Times New Roman"/>
          <w:sz w:val="24"/>
          <w:szCs w:val="24"/>
        </w:rPr>
        <w:t>ed</w:t>
      </w:r>
      <w:r w:rsidR="009130CA">
        <w:rPr>
          <w:rFonts w:ascii="Times New Roman" w:hAnsi="Times New Roman" w:cs="Times New Roman"/>
          <w:sz w:val="24"/>
          <w:szCs w:val="24"/>
        </w:rPr>
        <w:t xml:space="preserve">. Digital spheres enable asynchronous communication by all parties involved being able to choose when (and where) they place and access information. Communication and social relating through non-presence or not dependent on co-presence (synchronicity) becomes increasingly part of ontological and epistemological realities. </w:t>
      </w:r>
      <w:r w:rsidR="003E384F">
        <w:rPr>
          <w:rFonts w:ascii="Times New Roman" w:hAnsi="Times New Roman" w:cs="Times New Roman"/>
          <w:sz w:val="24"/>
          <w:szCs w:val="24"/>
        </w:rPr>
        <w:t>This is bound to impact on</w:t>
      </w:r>
      <w:r w:rsidR="009130CA">
        <w:rPr>
          <w:rFonts w:ascii="Times New Roman" w:hAnsi="Times New Roman" w:cs="Times New Roman"/>
          <w:sz w:val="24"/>
          <w:szCs w:val="24"/>
        </w:rPr>
        <w:t xml:space="preserve"> identities linked to that communication and social relating, or </w:t>
      </w:r>
      <w:r w:rsidR="003E384F">
        <w:rPr>
          <w:rFonts w:ascii="Times New Roman" w:hAnsi="Times New Roman" w:cs="Times New Roman"/>
          <w:sz w:val="24"/>
          <w:szCs w:val="24"/>
        </w:rPr>
        <w:t xml:space="preserve">at least this is an area </w:t>
      </w:r>
      <w:r w:rsidR="009130CA">
        <w:rPr>
          <w:rFonts w:ascii="Times New Roman" w:hAnsi="Times New Roman" w:cs="Times New Roman"/>
          <w:sz w:val="24"/>
          <w:szCs w:val="24"/>
        </w:rPr>
        <w:t xml:space="preserve">likely to be demanding </w:t>
      </w:r>
      <w:r w:rsidR="004B2C1E">
        <w:rPr>
          <w:rFonts w:ascii="Times New Roman" w:hAnsi="Times New Roman" w:cs="Times New Roman"/>
          <w:sz w:val="24"/>
          <w:szCs w:val="24"/>
        </w:rPr>
        <w:t xml:space="preserve">more of our attention as the digital </w:t>
      </w:r>
      <w:r w:rsidR="003E384F">
        <w:rPr>
          <w:rFonts w:ascii="Times New Roman" w:hAnsi="Times New Roman" w:cs="Times New Roman"/>
          <w:sz w:val="24"/>
          <w:szCs w:val="24"/>
        </w:rPr>
        <w:t>social environment</w:t>
      </w:r>
      <w:r w:rsidR="004B2C1E">
        <w:rPr>
          <w:rFonts w:ascii="Times New Roman" w:hAnsi="Times New Roman" w:cs="Times New Roman"/>
          <w:sz w:val="24"/>
          <w:szCs w:val="24"/>
        </w:rPr>
        <w:t xml:space="preserve"> develops further. One focus relevant to this is the multimedia fabric of the online environment. Digital settings (screen</w:t>
      </w:r>
      <w:r w:rsidR="009A3024">
        <w:rPr>
          <w:rFonts w:ascii="Times New Roman" w:hAnsi="Times New Roman" w:cs="Times New Roman"/>
          <w:sz w:val="24"/>
          <w:szCs w:val="24"/>
        </w:rPr>
        <w:t>-</w:t>
      </w:r>
      <w:r w:rsidR="004B2C1E">
        <w:rPr>
          <w:rFonts w:ascii="Times New Roman" w:hAnsi="Times New Roman" w:cs="Times New Roman"/>
          <w:sz w:val="24"/>
          <w:szCs w:val="24"/>
        </w:rPr>
        <w:t>based for the main part in contempora</w:t>
      </w:r>
      <w:r w:rsidR="004D323A">
        <w:rPr>
          <w:rFonts w:ascii="Times New Roman" w:hAnsi="Times New Roman" w:cs="Times New Roman"/>
          <w:sz w:val="24"/>
          <w:szCs w:val="24"/>
        </w:rPr>
        <w:t xml:space="preserve">ry times) are intensely visual and </w:t>
      </w:r>
      <w:r w:rsidR="004B2C1E">
        <w:rPr>
          <w:rFonts w:ascii="Times New Roman" w:hAnsi="Times New Roman" w:cs="Times New Roman"/>
          <w:sz w:val="24"/>
          <w:szCs w:val="24"/>
        </w:rPr>
        <w:t>visually rich</w:t>
      </w:r>
      <w:r w:rsidR="004D323A">
        <w:rPr>
          <w:rFonts w:ascii="Times New Roman" w:hAnsi="Times New Roman" w:cs="Times New Roman"/>
          <w:sz w:val="24"/>
          <w:szCs w:val="24"/>
        </w:rPr>
        <w:t>,</w:t>
      </w:r>
      <w:r w:rsidR="004B2C1E">
        <w:rPr>
          <w:rFonts w:ascii="Times New Roman" w:hAnsi="Times New Roman" w:cs="Times New Roman"/>
          <w:sz w:val="24"/>
          <w:szCs w:val="24"/>
        </w:rPr>
        <w:t xml:space="preserve"> ranging across film, photography, animation, for example, and open to diverse multimedia constructions including music and voice. The ontology of the digital is inherently multimedia and as it becomes further embedded in growing aspects of daily life is bound to intensify multimedia senses of what that daily life actually is. This is part of the techno-transcendence of virtual imperatives alongside, embedded in or even over (in some circumstances) familiar </w:t>
      </w:r>
      <w:r w:rsidR="0061449F">
        <w:rPr>
          <w:rFonts w:ascii="Times New Roman" w:hAnsi="Times New Roman" w:cs="Times New Roman"/>
          <w:sz w:val="24"/>
          <w:szCs w:val="24"/>
        </w:rPr>
        <w:t>traditional imperatives of the offline world.</w:t>
      </w:r>
      <w:r w:rsidR="006B5E5D">
        <w:rPr>
          <w:rFonts w:ascii="Times New Roman" w:hAnsi="Times New Roman" w:cs="Times New Roman"/>
          <w:sz w:val="24"/>
          <w:szCs w:val="24"/>
        </w:rPr>
        <w:t xml:space="preserve"> </w:t>
      </w:r>
    </w:p>
    <w:p w14:paraId="282A8FAA" w14:textId="77777777" w:rsidR="00D239B9" w:rsidRDefault="006B5E5D" w:rsidP="006B5E5D">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Part of this picture is th</w:t>
      </w:r>
      <w:r w:rsidR="004D323A">
        <w:rPr>
          <w:rFonts w:ascii="Times New Roman" w:hAnsi="Times New Roman" w:cs="Times New Roman"/>
          <w:sz w:val="24"/>
          <w:szCs w:val="24"/>
        </w:rPr>
        <w:t>e intensification of the role of</w:t>
      </w:r>
      <w:r>
        <w:rPr>
          <w:rFonts w:ascii="Times New Roman" w:hAnsi="Times New Roman" w:cs="Times New Roman"/>
          <w:sz w:val="24"/>
          <w:szCs w:val="24"/>
        </w:rPr>
        <w:t xml:space="preserve"> representational aspects of life and these have always been central to feminist concerns</w:t>
      </w:r>
      <w:r w:rsidR="004D323A">
        <w:rPr>
          <w:rFonts w:ascii="Times New Roman" w:hAnsi="Times New Roman" w:cs="Times New Roman"/>
          <w:sz w:val="24"/>
          <w:szCs w:val="24"/>
        </w:rPr>
        <w:t>,</w:t>
      </w:r>
      <w:r>
        <w:rPr>
          <w:rFonts w:ascii="Times New Roman" w:hAnsi="Times New Roman" w:cs="Times New Roman"/>
          <w:sz w:val="24"/>
          <w:szCs w:val="24"/>
        </w:rPr>
        <w:t xml:space="preserve"> as the objectification of women and the gendered positioning of them has been framed, expressed and entrenched through representational routes, including pornography. The explosion of the online pornography business has been one of the defining characteristics of the digital world.</w:t>
      </w:r>
      <w:r w:rsidR="00484EE5">
        <w:rPr>
          <w:rFonts w:ascii="Times New Roman" w:hAnsi="Times New Roman" w:cs="Times New Roman"/>
          <w:sz w:val="24"/>
          <w:szCs w:val="24"/>
        </w:rPr>
        <w:t xml:space="preserve"> Debates will continue to rage about perspectives on </w:t>
      </w:r>
      <w:r w:rsidR="004D323A">
        <w:rPr>
          <w:rFonts w:ascii="Times New Roman" w:hAnsi="Times New Roman" w:cs="Times New Roman"/>
          <w:sz w:val="24"/>
          <w:szCs w:val="24"/>
        </w:rPr>
        <w:t xml:space="preserve">drawing </w:t>
      </w:r>
      <w:r w:rsidR="00484EE5">
        <w:rPr>
          <w:rFonts w:ascii="Times New Roman" w:hAnsi="Times New Roman" w:cs="Times New Roman"/>
          <w:sz w:val="24"/>
          <w:szCs w:val="24"/>
        </w:rPr>
        <w:t xml:space="preserve">definite links between actual male-on-female violence and different forms of pornography. The late Andrea </w:t>
      </w:r>
      <w:proofErr w:type="spellStart"/>
      <w:r w:rsidR="00484EE5">
        <w:rPr>
          <w:rFonts w:ascii="Times New Roman" w:hAnsi="Times New Roman" w:cs="Times New Roman"/>
          <w:sz w:val="24"/>
          <w:szCs w:val="24"/>
        </w:rPr>
        <w:t>Dworkin</w:t>
      </w:r>
      <w:proofErr w:type="spellEnd"/>
      <w:r w:rsidR="00484EE5">
        <w:rPr>
          <w:rFonts w:ascii="Times New Roman" w:hAnsi="Times New Roman" w:cs="Times New Roman"/>
          <w:sz w:val="24"/>
          <w:szCs w:val="24"/>
        </w:rPr>
        <w:t xml:space="preserve"> remains an iconic figure articulat</w:t>
      </w:r>
      <w:r w:rsidR="00B65A7E">
        <w:rPr>
          <w:rFonts w:ascii="Times New Roman" w:hAnsi="Times New Roman" w:cs="Times New Roman"/>
          <w:sz w:val="24"/>
          <w:szCs w:val="24"/>
        </w:rPr>
        <w:t>ing strong views about the issue</w:t>
      </w:r>
      <w:r w:rsidR="00EC5FC1">
        <w:rPr>
          <w:rFonts w:ascii="Times New Roman" w:hAnsi="Times New Roman" w:cs="Times New Roman"/>
          <w:sz w:val="24"/>
          <w:szCs w:val="24"/>
        </w:rPr>
        <w:t>.</w:t>
      </w:r>
    </w:p>
    <w:p w14:paraId="03D644E1" w14:textId="77777777" w:rsidR="00484EE5" w:rsidRPr="00D9625B" w:rsidRDefault="00484EE5" w:rsidP="00484EE5">
      <w:pPr>
        <w:spacing w:after="0" w:line="360" w:lineRule="auto"/>
        <w:ind w:left="567" w:right="567" w:firstLine="720"/>
        <w:contextualSpacing/>
        <w:rPr>
          <w:rFonts w:ascii="Times New Roman" w:hAnsi="Times New Roman" w:cs="Times New Roman"/>
          <w:sz w:val="24"/>
          <w:szCs w:val="24"/>
        </w:rPr>
      </w:pPr>
      <w:r w:rsidRPr="00D9625B">
        <w:rPr>
          <w:rFonts w:ascii="Times New Roman" w:hAnsi="Times New Roman" w:cs="Times New Roman"/>
          <w:sz w:val="24"/>
          <w:szCs w:val="24"/>
        </w:rPr>
        <w:t xml:space="preserve">. . . pornography </w:t>
      </w:r>
      <w:r w:rsidRPr="00D9625B">
        <w:rPr>
          <w:rFonts w:ascii="Times New Roman" w:hAnsi="Times New Roman" w:cs="Times New Roman"/>
          <w:i/>
          <w:iCs/>
          <w:sz w:val="24"/>
          <w:szCs w:val="24"/>
        </w:rPr>
        <w:t>is</w:t>
      </w:r>
      <w:r w:rsidRPr="00D9625B">
        <w:rPr>
          <w:rFonts w:ascii="Times New Roman" w:hAnsi="Times New Roman" w:cs="Times New Roman"/>
          <w:sz w:val="24"/>
          <w:szCs w:val="24"/>
        </w:rPr>
        <w:t xml:space="preserve"> violence against women: the women used in pornography. Not only is there a precise symmetry of values and behaviors in pornography and in acts of forced sex and battery, but in a sex-polarized society men also learn about women and sex from pornography. The message is conveyed to men that women enjoy being abused. Increasingly, research is</w:t>
      </w:r>
      <w:r w:rsidR="00924D51" w:rsidRPr="00D9625B">
        <w:rPr>
          <w:rFonts w:ascii="Times New Roman" w:hAnsi="Times New Roman" w:cs="Times New Roman"/>
          <w:sz w:val="24"/>
          <w:szCs w:val="24"/>
        </w:rPr>
        <w:t xml:space="preserve"> proving that sex and violence - </w:t>
      </w:r>
      <w:r w:rsidRPr="00D9625B">
        <w:rPr>
          <w:rFonts w:ascii="Times New Roman" w:hAnsi="Times New Roman" w:cs="Times New Roman"/>
          <w:sz w:val="24"/>
          <w:szCs w:val="24"/>
        </w:rPr>
        <w:t>and the perception that females take pleasure in being abused, whi</w:t>
      </w:r>
      <w:r w:rsidR="00924D51" w:rsidRPr="00D9625B">
        <w:rPr>
          <w:rFonts w:ascii="Times New Roman" w:hAnsi="Times New Roman" w:cs="Times New Roman"/>
          <w:sz w:val="24"/>
          <w:szCs w:val="24"/>
        </w:rPr>
        <w:t xml:space="preserve">ch is the heart of pornography - </w:t>
      </w:r>
      <w:r w:rsidRPr="00D9625B">
        <w:rPr>
          <w:rFonts w:ascii="Times New Roman" w:hAnsi="Times New Roman" w:cs="Times New Roman"/>
          <w:sz w:val="24"/>
          <w:szCs w:val="24"/>
        </w:rPr>
        <w:t>teach men both ambition and strategy.</w:t>
      </w:r>
      <w:r w:rsidR="00EA2D59" w:rsidRPr="00D9625B">
        <w:rPr>
          <w:rFonts w:ascii="Times New Roman" w:hAnsi="Times New Roman" w:cs="Times New Roman"/>
          <w:sz w:val="24"/>
          <w:szCs w:val="24"/>
        </w:rPr>
        <w:t xml:space="preserve"> </w:t>
      </w:r>
      <w:r w:rsidR="00156B8B" w:rsidRPr="00D9625B">
        <w:rPr>
          <w:rFonts w:ascii="Times New Roman" w:hAnsi="Times New Roman" w:cs="Times New Roman"/>
          <w:sz w:val="24"/>
          <w:szCs w:val="24"/>
        </w:rPr>
        <w:t xml:space="preserve"> </w:t>
      </w:r>
    </w:p>
    <w:p w14:paraId="4E1D103A" w14:textId="77777777" w:rsidR="00484EE5" w:rsidRPr="00D9625B" w:rsidRDefault="00EA2D59" w:rsidP="00484EE5">
      <w:pPr>
        <w:pStyle w:val="NormalWeb"/>
        <w:spacing w:line="360" w:lineRule="auto"/>
        <w:ind w:left="567" w:right="567"/>
        <w:contextualSpacing/>
      </w:pPr>
      <w:r w:rsidRPr="00D9625B">
        <w:lastRenderedPageBreak/>
        <w:t xml:space="preserve">. . . </w:t>
      </w:r>
      <w:r w:rsidR="00484EE5" w:rsidRPr="00D9625B">
        <w:t xml:space="preserve">The refusal, especially among liberals, to believe that pornography has any real relationship to sexual violence is astonishing. Liberals have always believed in the value and importance of education. But when it comes to pornography, we are asked to believe that nothing pornographic, whether written or visual, has an educative effect on anyone. A recognition that pornography must teach something does not imply any inevitable conclusion: it does not per se countenance censorship. It does, however, demand that we pay some attention to the quality of life, to the content of pornography. </w:t>
      </w:r>
    </w:p>
    <w:p w14:paraId="4C046C84" w14:textId="77777777" w:rsidR="00484EE5" w:rsidRPr="00484EE5" w:rsidRDefault="00484EE5" w:rsidP="00484EE5">
      <w:pPr>
        <w:pStyle w:val="NormalWeb"/>
        <w:spacing w:line="360" w:lineRule="auto"/>
        <w:ind w:left="567" w:right="567"/>
        <w:contextualSpacing/>
      </w:pPr>
      <w:r w:rsidRPr="00D9625B">
        <w:t>And it especially demands that when sexual violence against women is epidemic, serious questions be asked about the function and value of material that advocates such violence and makes it synonymous with pleasure.</w:t>
      </w:r>
      <w:r w:rsidR="00156B8B" w:rsidRPr="00D9625B">
        <w:t xml:space="preserve"> (</w:t>
      </w:r>
      <w:proofErr w:type="spellStart"/>
      <w:r w:rsidR="00156B8B" w:rsidRPr="00D9625B">
        <w:t>Dworkin</w:t>
      </w:r>
      <w:proofErr w:type="spellEnd"/>
      <w:r w:rsidR="00156B8B" w:rsidRPr="00D9625B">
        <w:t xml:space="preserve"> 1981)</w:t>
      </w:r>
    </w:p>
    <w:p w14:paraId="60C3EFEC" w14:textId="7AF7D495" w:rsidR="002251A6" w:rsidRDefault="009A687F" w:rsidP="00105692">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It is interesting to consider that </w:t>
      </w:r>
      <w:proofErr w:type="spellStart"/>
      <w:r>
        <w:rPr>
          <w:rFonts w:ascii="Times New Roman" w:hAnsi="Times New Roman" w:cs="Times New Roman"/>
          <w:sz w:val="24"/>
          <w:szCs w:val="24"/>
        </w:rPr>
        <w:t>Dworkin’s</w:t>
      </w:r>
      <w:proofErr w:type="spellEnd"/>
      <w:r>
        <w:rPr>
          <w:rFonts w:ascii="Times New Roman" w:hAnsi="Times New Roman" w:cs="Times New Roman"/>
          <w:sz w:val="24"/>
          <w:szCs w:val="24"/>
        </w:rPr>
        <w:t xml:space="preserve"> comments were based more in an earlier offline context than the current online and offline one. But the intensification and speed of flows of pornography as well as the ease of access in the Internet era perhaps </w:t>
      </w:r>
      <w:r w:rsidR="000D4001">
        <w:rPr>
          <w:rFonts w:ascii="Times New Roman" w:hAnsi="Times New Roman" w:cs="Times New Roman"/>
          <w:sz w:val="24"/>
          <w:szCs w:val="24"/>
        </w:rPr>
        <w:t>press home all the more the relevance of her points about ‘education’ and ‘quality of life’. The</w:t>
      </w:r>
      <w:r w:rsidR="00105692">
        <w:rPr>
          <w:rFonts w:ascii="Times New Roman" w:hAnsi="Times New Roman" w:cs="Times New Roman"/>
          <w:sz w:val="24"/>
          <w:szCs w:val="24"/>
        </w:rPr>
        <w:t xml:space="preserve"> expansion of digital forms of accessibility to pornography are as important as the growth in the volume of it, with </w:t>
      </w:r>
      <w:r w:rsidR="003563C8">
        <w:rPr>
          <w:rFonts w:ascii="Times New Roman" w:hAnsi="Times New Roman" w:cs="Times New Roman"/>
          <w:sz w:val="24"/>
          <w:szCs w:val="24"/>
        </w:rPr>
        <w:t>peer-</w:t>
      </w:r>
      <w:r w:rsidR="00105692">
        <w:rPr>
          <w:rFonts w:ascii="Times New Roman" w:hAnsi="Times New Roman" w:cs="Times New Roman"/>
          <w:sz w:val="24"/>
          <w:szCs w:val="24"/>
        </w:rPr>
        <w:t>to</w:t>
      </w:r>
      <w:r w:rsidR="003563C8">
        <w:rPr>
          <w:rFonts w:ascii="Times New Roman" w:hAnsi="Times New Roman" w:cs="Times New Roman"/>
          <w:sz w:val="24"/>
          <w:szCs w:val="24"/>
        </w:rPr>
        <w:t>-</w:t>
      </w:r>
      <w:r w:rsidR="00105692">
        <w:rPr>
          <w:rFonts w:ascii="Times New Roman" w:hAnsi="Times New Roman" w:cs="Times New Roman"/>
          <w:sz w:val="24"/>
          <w:szCs w:val="24"/>
        </w:rPr>
        <w:t>peer dissemination</w:t>
      </w:r>
      <w:r w:rsidR="00D12598">
        <w:rPr>
          <w:rFonts w:ascii="Times New Roman" w:hAnsi="Times New Roman" w:cs="Times New Roman"/>
          <w:sz w:val="24"/>
          <w:szCs w:val="24"/>
        </w:rPr>
        <w:t xml:space="preserve"> including across international boundaries</w:t>
      </w:r>
      <w:r w:rsidR="00105692">
        <w:rPr>
          <w:rFonts w:ascii="Times New Roman" w:hAnsi="Times New Roman" w:cs="Times New Roman"/>
          <w:sz w:val="24"/>
          <w:szCs w:val="24"/>
        </w:rPr>
        <w:t>, for example</w:t>
      </w:r>
      <w:r w:rsidR="00D12598">
        <w:rPr>
          <w:rFonts w:ascii="Times New Roman" w:hAnsi="Times New Roman" w:cs="Times New Roman"/>
          <w:sz w:val="24"/>
          <w:szCs w:val="24"/>
        </w:rPr>
        <w:t>,</w:t>
      </w:r>
      <w:r w:rsidR="00105692">
        <w:rPr>
          <w:rFonts w:ascii="Times New Roman" w:hAnsi="Times New Roman" w:cs="Times New Roman"/>
          <w:sz w:val="24"/>
          <w:szCs w:val="24"/>
        </w:rPr>
        <w:t xml:space="preserve"> being of major concern in relation to child pornography and </w:t>
      </w:r>
      <w:proofErr w:type="spellStart"/>
      <w:r w:rsidR="00105692">
        <w:rPr>
          <w:rFonts w:ascii="Times New Roman" w:hAnsi="Times New Roman" w:cs="Times New Roman"/>
          <w:sz w:val="24"/>
          <w:szCs w:val="24"/>
        </w:rPr>
        <w:t>paedophilia</w:t>
      </w:r>
      <w:proofErr w:type="spellEnd"/>
      <w:r w:rsidR="00105692">
        <w:rPr>
          <w:rFonts w:ascii="Times New Roman" w:hAnsi="Times New Roman" w:cs="Times New Roman"/>
          <w:sz w:val="24"/>
          <w:szCs w:val="24"/>
        </w:rPr>
        <w:t xml:space="preserve"> rings. In the UK the Internet Watch Foundation (IWF) acts as a hotline for reporting criminal online content</w:t>
      </w:r>
      <w:r w:rsidR="003563C8">
        <w:rPr>
          <w:rFonts w:ascii="Times New Roman" w:hAnsi="Times New Roman" w:cs="Times New Roman"/>
          <w:sz w:val="24"/>
          <w:szCs w:val="24"/>
        </w:rPr>
        <w:t>,</w:t>
      </w:r>
      <w:r w:rsidR="00105692">
        <w:rPr>
          <w:rFonts w:ascii="Times New Roman" w:hAnsi="Times New Roman" w:cs="Times New Roman"/>
          <w:sz w:val="24"/>
          <w:szCs w:val="24"/>
        </w:rPr>
        <w:t xml:space="preserve"> including child sex</w:t>
      </w:r>
      <w:r w:rsidR="003563C8">
        <w:rPr>
          <w:rFonts w:ascii="Times New Roman" w:hAnsi="Times New Roman" w:cs="Times New Roman"/>
          <w:sz w:val="24"/>
          <w:szCs w:val="24"/>
        </w:rPr>
        <w:t>-</w:t>
      </w:r>
      <w:r w:rsidR="00105692">
        <w:rPr>
          <w:rFonts w:ascii="Times New Roman" w:hAnsi="Times New Roman" w:cs="Times New Roman"/>
          <w:sz w:val="24"/>
          <w:szCs w:val="24"/>
        </w:rPr>
        <w:t>abuse content hosted anywhere in the world, and criminally obscene adult content and non-photographic child sexual abuse images hosted in the UK.</w:t>
      </w:r>
      <w:r w:rsidR="00D12598">
        <w:rPr>
          <w:rFonts w:ascii="Times New Roman" w:hAnsi="Times New Roman" w:cs="Times New Roman"/>
          <w:sz w:val="24"/>
          <w:szCs w:val="24"/>
        </w:rPr>
        <w:t xml:space="preserve"> A recent IWF report addressing the cross-border issues around online child </w:t>
      </w:r>
      <w:r w:rsidR="003563C8">
        <w:rPr>
          <w:rFonts w:ascii="Times New Roman" w:hAnsi="Times New Roman" w:cs="Times New Roman"/>
          <w:sz w:val="24"/>
          <w:szCs w:val="24"/>
        </w:rPr>
        <w:t>sex-</w:t>
      </w:r>
      <w:r w:rsidR="00D12598">
        <w:rPr>
          <w:rFonts w:ascii="Times New Roman" w:hAnsi="Times New Roman" w:cs="Times New Roman"/>
          <w:sz w:val="24"/>
          <w:szCs w:val="24"/>
        </w:rPr>
        <w:t xml:space="preserve">abuse content included recommendations such as the harmonization of laws on such </w:t>
      </w:r>
      <w:r w:rsidR="00D12598" w:rsidRPr="00AB6674">
        <w:rPr>
          <w:rFonts w:ascii="Times New Roman" w:hAnsi="Times New Roman" w:cs="Times New Roman"/>
          <w:sz w:val="24"/>
          <w:szCs w:val="24"/>
        </w:rPr>
        <w:t>content as well as consistent and comprehensive international procedures for taking it down (Wei 2011: 2</w:t>
      </w:r>
      <w:r w:rsidR="00D12598" w:rsidRPr="00657F59">
        <w:rPr>
          <w:rFonts w:ascii="Times New Roman" w:hAnsi="Times New Roman" w:cs="Times New Roman"/>
          <w:sz w:val="24"/>
          <w:szCs w:val="24"/>
        </w:rPr>
        <w:t>).</w:t>
      </w:r>
      <w:r w:rsidR="00AB6674" w:rsidRPr="00657F59">
        <w:rPr>
          <w:rFonts w:ascii="Times New Roman" w:hAnsi="Times New Roman" w:cs="Times New Roman"/>
          <w:sz w:val="24"/>
          <w:szCs w:val="24"/>
        </w:rPr>
        <w:t xml:space="preserve"> </w:t>
      </w:r>
      <w:r w:rsidR="00657F59">
        <w:rPr>
          <w:rFonts w:ascii="Times New Roman" w:hAnsi="Times New Roman" w:cs="Times New Roman"/>
          <w:sz w:val="24"/>
          <w:szCs w:val="24"/>
        </w:rPr>
        <w:t>‘</w:t>
      </w:r>
      <w:r w:rsidR="00657F59" w:rsidRPr="00657F59">
        <w:rPr>
          <w:rFonts w:ascii="Times New Roman" w:hAnsi="Times New Roman" w:cs="Times New Roman"/>
          <w:sz w:val="24"/>
          <w:szCs w:val="24"/>
        </w:rPr>
        <w:t>Child sexual abuse related offences are facilitated by advanced internet technology and child sexual abuse content can be disseminated quickly over the borderless internet</w:t>
      </w:r>
      <w:r w:rsidR="00657F59">
        <w:rPr>
          <w:rFonts w:ascii="Times New Roman" w:hAnsi="Times New Roman" w:cs="Times New Roman"/>
          <w:sz w:val="24"/>
          <w:szCs w:val="24"/>
        </w:rPr>
        <w:t>’ (Wei 2011: 67)</w:t>
      </w:r>
      <w:r w:rsidR="00657F59" w:rsidRPr="00657F59">
        <w:rPr>
          <w:rFonts w:ascii="Times New Roman" w:hAnsi="Times New Roman" w:cs="Times New Roman"/>
          <w:sz w:val="24"/>
          <w:szCs w:val="24"/>
        </w:rPr>
        <w:t>.</w:t>
      </w:r>
      <w:r w:rsidR="00657F59">
        <w:rPr>
          <w:rFonts w:ascii="Times New Roman" w:hAnsi="Times New Roman" w:cs="Times New Roman"/>
          <w:sz w:val="24"/>
          <w:szCs w:val="24"/>
        </w:rPr>
        <w:t xml:space="preserve"> </w:t>
      </w:r>
    </w:p>
    <w:p w14:paraId="57D8271F" w14:textId="22552BE0" w:rsidR="002251A6" w:rsidRDefault="00657F59" w:rsidP="002251A6">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Techno-transcendence of time/space online has qualitative and quantitative impacts on the nature and reach of violence including through representational multimedia forms.</w:t>
      </w:r>
      <w:r w:rsidR="00167D25">
        <w:rPr>
          <w:rFonts w:ascii="Times New Roman" w:hAnsi="Times New Roman" w:cs="Times New Roman"/>
          <w:sz w:val="24"/>
          <w:szCs w:val="24"/>
        </w:rPr>
        <w:t xml:space="preserve"> These impacts are </w:t>
      </w:r>
      <w:r w:rsidR="002251A6">
        <w:rPr>
          <w:rFonts w:ascii="Times New Roman" w:hAnsi="Times New Roman" w:cs="Times New Roman"/>
          <w:sz w:val="24"/>
          <w:szCs w:val="24"/>
        </w:rPr>
        <w:t>a rapidly moving target too</w:t>
      </w:r>
      <w:r w:rsidR="00167D25">
        <w:rPr>
          <w:rFonts w:ascii="Times New Roman" w:hAnsi="Times New Roman" w:cs="Times New Roman"/>
          <w:sz w:val="24"/>
          <w:szCs w:val="24"/>
        </w:rPr>
        <w:t>,</w:t>
      </w:r>
      <w:r w:rsidR="002251A6">
        <w:rPr>
          <w:rFonts w:ascii="Times New Roman" w:hAnsi="Times New Roman" w:cs="Times New Roman"/>
          <w:sz w:val="24"/>
          <w:szCs w:val="24"/>
        </w:rPr>
        <w:t xml:space="preserve"> with the succession of innovation in Internet applications and communications hardware (most recently smart phones and tablets) contributing </w:t>
      </w:r>
      <w:r w:rsidR="002251A6">
        <w:rPr>
          <w:rFonts w:ascii="Times New Roman" w:hAnsi="Times New Roman" w:cs="Times New Roman"/>
          <w:sz w:val="24"/>
          <w:szCs w:val="24"/>
        </w:rPr>
        <w:lastRenderedPageBreak/>
        <w:t>to deepening online/offline integrated lifestyles and relational and identity-linked processes</w:t>
      </w:r>
      <w:r w:rsidR="000D4001">
        <w:rPr>
          <w:rFonts w:ascii="Times New Roman" w:hAnsi="Times New Roman" w:cs="Times New Roman"/>
          <w:sz w:val="24"/>
          <w:szCs w:val="24"/>
        </w:rPr>
        <w:t>.</w:t>
      </w:r>
      <w:r w:rsidR="002251A6">
        <w:rPr>
          <w:rFonts w:ascii="Times New Roman" w:hAnsi="Times New Roman" w:cs="Times New Roman"/>
          <w:sz w:val="24"/>
          <w:szCs w:val="24"/>
        </w:rPr>
        <w:t xml:space="preserve"> </w:t>
      </w:r>
      <w:r w:rsidR="000D4001">
        <w:rPr>
          <w:rFonts w:ascii="Times New Roman" w:hAnsi="Times New Roman" w:cs="Times New Roman"/>
          <w:sz w:val="24"/>
          <w:szCs w:val="24"/>
        </w:rPr>
        <w:t xml:space="preserve">Here we are dealing with agency and often unintended consequences </w:t>
      </w:r>
      <w:r w:rsidR="00F55C77">
        <w:rPr>
          <w:rFonts w:ascii="Times New Roman" w:hAnsi="Times New Roman" w:cs="Times New Roman"/>
          <w:sz w:val="24"/>
          <w:szCs w:val="24"/>
        </w:rPr>
        <w:t xml:space="preserve">sometimes </w:t>
      </w:r>
      <w:r w:rsidR="000D4001">
        <w:rPr>
          <w:rFonts w:ascii="Times New Roman" w:hAnsi="Times New Roman" w:cs="Times New Roman"/>
          <w:sz w:val="24"/>
          <w:szCs w:val="24"/>
        </w:rPr>
        <w:t>with serious and even violent effects. The expanded role of  photos</w:t>
      </w:r>
      <w:r w:rsidR="000D4001" w:rsidRPr="00025CE8">
        <w:rPr>
          <w:rFonts w:ascii="Times New Roman" w:hAnsi="Times New Roman" w:cs="Times New Roman"/>
          <w:sz w:val="24"/>
          <w:szCs w:val="24"/>
        </w:rPr>
        <w:t xml:space="preserve"> in virtual relating has </w:t>
      </w:r>
      <w:r w:rsidR="000D4001">
        <w:rPr>
          <w:rFonts w:ascii="Times New Roman" w:hAnsi="Times New Roman" w:cs="Times New Roman"/>
          <w:sz w:val="24"/>
          <w:szCs w:val="24"/>
        </w:rPr>
        <w:t xml:space="preserve">resulted in what is termed ‘Self Generated Indecent Imagery’ (SGII) that thanks to the speed of online communication can rapidly turn an initially private expression of intimacy or bravado into a public object of voyeurism or worse. </w:t>
      </w:r>
      <w:r w:rsidR="002251A6">
        <w:rPr>
          <w:rFonts w:ascii="Times New Roman" w:hAnsi="Times New Roman" w:cs="Times New Roman"/>
          <w:sz w:val="24"/>
          <w:szCs w:val="24"/>
        </w:rPr>
        <w:t xml:space="preserve">The continual blurring of lines between public and private </w:t>
      </w:r>
      <w:r w:rsidR="00724A79">
        <w:rPr>
          <w:rFonts w:ascii="Times New Roman" w:hAnsi="Times New Roman" w:cs="Times New Roman"/>
          <w:sz w:val="24"/>
          <w:szCs w:val="24"/>
        </w:rPr>
        <w:t xml:space="preserve">online raise new </w:t>
      </w:r>
      <w:r w:rsidR="002251A6">
        <w:rPr>
          <w:rFonts w:ascii="Times New Roman" w:hAnsi="Times New Roman" w:cs="Times New Roman"/>
          <w:sz w:val="24"/>
          <w:szCs w:val="24"/>
        </w:rPr>
        <w:t xml:space="preserve">concerns about </w:t>
      </w:r>
      <w:r w:rsidR="00533038">
        <w:rPr>
          <w:rFonts w:ascii="Times New Roman" w:hAnsi="Times New Roman" w:cs="Times New Roman"/>
          <w:sz w:val="24"/>
          <w:szCs w:val="24"/>
        </w:rPr>
        <w:t xml:space="preserve">risks and </w:t>
      </w:r>
      <w:r w:rsidR="00724A79">
        <w:rPr>
          <w:rFonts w:ascii="Times New Roman" w:hAnsi="Times New Roman" w:cs="Times New Roman"/>
          <w:sz w:val="24"/>
          <w:szCs w:val="24"/>
        </w:rPr>
        <w:t>unexpected outcomes</w:t>
      </w:r>
      <w:r w:rsidR="002251A6">
        <w:rPr>
          <w:rFonts w:ascii="Times New Roman" w:hAnsi="Times New Roman" w:cs="Times New Roman"/>
          <w:sz w:val="24"/>
          <w:szCs w:val="24"/>
        </w:rPr>
        <w:t xml:space="preserve"> of private communications</w:t>
      </w:r>
      <w:r w:rsidR="00167D25">
        <w:rPr>
          <w:rFonts w:ascii="Times New Roman" w:hAnsi="Times New Roman" w:cs="Times New Roman"/>
          <w:sz w:val="24"/>
          <w:szCs w:val="24"/>
        </w:rPr>
        <w:t>,</w:t>
      </w:r>
      <w:r w:rsidR="002251A6">
        <w:rPr>
          <w:rFonts w:ascii="Times New Roman" w:hAnsi="Times New Roman" w:cs="Times New Roman"/>
          <w:sz w:val="24"/>
          <w:szCs w:val="24"/>
        </w:rPr>
        <w:t xml:space="preserve"> which can instantly become public through online dissemination</w:t>
      </w:r>
      <w:r w:rsidR="002619B2">
        <w:rPr>
          <w:rFonts w:ascii="Times New Roman" w:hAnsi="Times New Roman" w:cs="Times New Roman"/>
          <w:sz w:val="24"/>
          <w:szCs w:val="24"/>
        </w:rPr>
        <w:t>,</w:t>
      </w:r>
      <w:r w:rsidR="002251A6">
        <w:rPr>
          <w:rFonts w:ascii="Times New Roman" w:hAnsi="Times New Roman" w:cs="Times New Roman"/>
          <w:sz w:val="24"/>
          <w:szCs w:val="24"/>
        </w:rPr>
        <w:t xml:space="preserve"> and in some circumstances be harnesse</w:t>
      </w:r>
      <w:r w:rsidR="00533038">
        <w:rPr>
          <w:rFonts w:ascii="Times New Roman" w:hAnsi="Times New Roman" w:cs="Times New Roman"/>
          <w:sz w:val="24"/>
          <w:szCs w:val="24"/>
        </w:rPr>
        <w:t xml:space="preserve">d for </w:t>
      </w:r>
      <w:r w:rsidR="00167D25">
        <w:rPr>
          <w:rFonts w:ascii="Times New Roman" w:hAnsi="Times New Roman" w:cs="Times New Roman"/>
          <w:sz w:val="24"/>
          <w:szCs w:val="24"/>
        </w:rPr>
        <w:t xml:space="preserve">abusive or </w:t>
      </w:r>
      <w:r w:rsidR="00533038">
        <w:rPr>
          <w:rFonts w:ascii="Times New Roman" w:hAnsi="Times New Roman" w:cs="Times New Roman"/>
          <w:sz w:val="24"/>
          <w:szCs w:val="24"/>
        </w:rPr>
        <w:t>criminal pur</w:t>
      </w:r>
      <w:r w:rsidR="00167D25">
        <w:rPr>
          <w:rFonts w:ascii="Times New Roman" w:hAnsi="Times New Roman" w:cs="Times New Roman"/>
          <w:sz w:val="24"/>
          <w:szCs w:val="24"/>
        </w:rPr>
        <w:t xml:space="preserve">poses. The </w:t>
      </w:r>
      <w:r w:rsidR="002251A6">
        <w:rPr>
          <w:rFonts w:ascii="Times New Roman" w:hAnsi="Times New Roman" w:cs="Times New Roman"/>
          <w:sz w:val="24"/>
          <w:szCs w:val="24"/>
        </w:rPr>
        <w:t>UK’s Child Exploitation and</w:t>
      </w:r>
      <w:r w:rsidR="00B63A73">
        <w:rPr>
          <w:rFonts w:ascii="Times New Roman" w:hAnsi="Times New Roman" w:cs="Times New Roman"/>
          <w:sz w:val="24"/>
          <w:szCs w:val="24"/>
        </w:rPr>
        <w:t xml:space="preserve"> Online Protection (CEOP) Centre</w:t>
      </w:r>
      <w:r w:rsidR="00167D25">
        <w:rPr>
          <w:rFonts w:ascii="Times New Roman" w:hAnsi="Times New Roman" w:cs="Times New Roman"/>
          <w:sz w:val="24"/>
          <w:szCs w:val="24"/>
        </w:rPr>
        <w:t>’s</w:t>
      </w:r>
      <w:r w:rsidR="00533038">
        <w:rPr>
          <w:rFonts w:ascii="Times New Roman" w:hAnsi="Times New Roman" w:cs="Times New Roman"/>
          <w:sz w:val="24"/>
          <w:szCs w:val="24"/>
        </w:rPr>
        <w:t xml:space="preserve"> </w:t>
      </w:r>
      <w:r w:rsidR="00167D25">
        <w:rPr>
          <w:rFonts w:ascii="Times New Roman" w:hAnsi="Times New Roman" w:cs="Times New Roman"/>
          <w:sz w:val="24"/>
          <w:szCs w:val="24"/>
        </w:rPr>
        <w:t>latest report includes attention to</w:t>
      </w:r>
      <w:r w:rsidR="002251A6">
        <w:rPr>
          <w:rFonts w:ascii="Times New Roman" w:hAnsi="Times New Roman" w:cs="Times New Roman"/>
          <w:sz w:val="24"/>
          <w:szCs w:val="24"/>
        </w:rPr>
        <w:t xml:space="preserve"> Self Generated I</w:t>
      </w:r>
      <w:r w:rsidR="00167D25">
        <w:rPr>
          <w:rFonts w:ascii="Times New Roman" w:hAnsi="Times New Roman" w:cs="Times New Roman"/>
          <w:sz w:val="24"/>
          <w:szCs w:val="24"/>
        </w:rPr>
        <w:t>ndecent Imagery (SGII)</w:t>
      </w:r>
      <w:r w:rsidR="002251A6">
        <w:rPr>
          <w:rFonts w:ascii="Times New Roman" w:hAnsi="Times New Roman" w:cs="Times New Roman"/>
          <w:sz w:val="24"/>
          <w:szCs w:val="24"/>
        </w:rPr>
        <w:t xml:space="preserve">. </w:t>
      </w:r>
    </w:p>
    <w:p w14:paraId="1A61A9CE" w14:textId="77777777" w:rsidR="00A862C9" w:rsidRDefault="00A862C9" w:rsidP="00A862C9">
      <w:pPr>
        <w:autoSpaceDE w:val="0"/>
        <w:autoSpaceDN w:val="0"/>
        <w:adjustRightInd w:val="0"/>
        <w:spacing w:after="0" w:line="360" w:lineRule="auto"/>
        <w:ind w:left="567" w:right="567"/>
        <w:contextualSpacing/>
        <w:rPr>
          <w:rFonts w:ascii="Times New Roman" w:hAnsi="Times New Roman" w:cs="Times New Roman"/>
          <w:sz w:val="24"/>
          <w:szCs w:val="24"/>
        </w:rPr>
      </w:pPr>
    </w:p>
    <w:p w14:paraId="2FBBF9A3" w14:textId="77777777" w:rsidR="002251A6" w:rsidRPr="00D9625B" w:rsidRDefault="00A862C9" w:rsidP="00A862C9">
      <w:pPr>
        <w:autoSpaceDE w:val="0"/>
        <w:autoSpaceDN w:val="0"/>
        <w:adjustRightInd w:val="0"/>
        <w:spacing w:after="0" w:line="360" w:lineRule="auto"/>
        <w:ind w:left="567" w:right="567"/>
        <w:contextualSpacing/>
        <w:rPr>
          <w:rFonts w:ascii="Times New Roman" w:hAnsi="Times New Roman" w:cs="Times New Roman"/>
          <w:sz w:val="24"/>
          <w:szCs w:val="24"/>
        </w:rPr>
      </w:pPr>
      <w:r w:rsidRPr="00D9625B">
        <w:rPr>
          <w:rFonts w:ascii="Times New Roman" w:hAnsi="Times New Roman" w:cs="Times New Roman"/>
          <w:sz w:val="24"/>
          <w:szCs w:val="24"/>
        </w:rPr>
        <w:t>S</w:t>
      </w:r>
      <w:r w:rsidR="002251A6" w:rsidRPr="00D9625B">
        <w:rPr>
          <w:rFonts w:ascii="Times New Roman" w:hAnsi="Times New Roman" w:cs="Times New Roman"/>
          <w:sz w:val="24"/>
          <w:szCs w:val="24"/>
        </w:rPr>
        <w:t xml:space="preserve">GII are taken for a variety of reasons within consensual relationships between young people. These include a private image taken for a boyfriend or girlfriend or images taken to be used as online profile pictures. Often these images are subsequently posted online or distributed by the person for whom they were intended as a joke, after an argument or once the relationship has ended. It cannot be discounted, however, that the exchange of SGII, whilst it may have been willingly produced by a young person, can indicate an underlying vulnerability or </w:t>
      </w:r>
      <w:proofErr w:type="spellStart"/>
      <w:r w:rsidR="002251A6" w:rsidRPr="00D9625B">
        <w:rPr>
          <w:rFonts w:ascii="Times New Roman" w:hAnsi="Times New Roman" w:cs="Times New Roman"/>
          <w:sz w:val="24"/>
          <w:szCs w:val="24"/>
        </w:rPr>
        <w:t>behavioural</w:t>
      </w:r>
      <w:proofErr w:type="spellEnd"/>
      <w:r w:rsidR="002251A6" w:rsidRPr="00D9625B">
        <w:rPr>
          <w:rFonts w:ascii="Times New Roman" w:hAnsi="Times New Roman" w:cs="Times New Roman"/>
          <w:sz w:val="24"/>
          <w:szCs w:val="24"/>
        </w:rPr>
        <w:t xml:space="preserve"> concern.</w:t>
      </w:r>
    </w:p>
    <w:p w14:paraId="5964A5B9" w14:textId="77777777" w:rsidR="002251A6" w:rsidRPr="00A862C9" w:rsidRDefault="002251A6" w:rsidP="00A862C9">
      <w:pPr>
        <w:autoSpaceDE w:val="0"/>
        <w:autoSpaceDN w:val="0"/>
        <w:adjustRightInd w:val="0"/>
        <w:spacing w:after="0" w:line="360" w:lineRule="auto"/>
        <w:ind w:left="567" w:right="567"/>
        <w:contextualSpacing/>
        <w:rPr>
          <w:rFonts w:ascii="Times New Roman" w:hAnsi="Times New Roman" w:cs="Times New Roman"/>
          <w:sz w:val="24"/>
          <w:szCs w:val="24"/>
        </w:rPr>
      </w:pPr>
      <w:r w:rsidRPr="00D9625B">
        <w:rPr>
          <w:rFonts w:ascii="Times New Roman" w:hAnsi="Times New Roman" w:cs="Times New Roman"/>
          <w:sz w:val="24"/>
          <w:szCs w:val="24"/>
        </w:rPr>
        <w:t>Almost 22% of reports received by CEOP from industry in 2011/12 rela</w:t>
      </w:r>
      <w:r w:rsidR="00747BD7" w:rsidRPr="00D9625B">
        <w:rPr>
          <w:rFonts w:ascii="Times New Roman" w:hAnsi="Times New Roman" w:cs="Times New Roman"/>
          <w:sz w:val="24"/>
          <w:szCs w:val="24"/>
        </w:rPr>
        <w:t>ted to the distribution of SGII</w:t>
      </w:r>
      <w:r w:rsidRPr="00D9625B">
        <w:rPr>
          <w:rFonts w:ascii="Times New Roman" w:hAnsi="Times New Roman" w:cs="Times New Roman"/>
          <w:sz w:val="24"/>
          <w:szCs w:val="24"/>
        </w:rPr>
        <w:t>. Whilst the majority of SGII is produced by older teenagers, almost a third of SGII reported to CEOP in 2011/12 related to children under the age of 15. Occasionally SGII, particularly where it involves a subject under 15, can be the product of serious criminal activity by a third party or may be used for such purposes subsequently. Therefore whilst volumes generally are increasing it is</w:t>
      </w:r>
      <w:r w:rsidR="00A862C9" w:rsidRPr="00D9625B">
        <w:rPr>
          <w:rFonts w:ascii="Times New Roman" w:hAnsi="Times New Roman" w:cs="Times New Roman"/>
          <w:sz w:val="24"/>
          <w:szCs w:val="24"/>
        </w:rPr>
        <w:t xml:space="preserve"> </w:t>
      </w:r>
      <w:r w:rsidRPr="00D9625B">
        <w:rPr>
          <w:rFonts w:ascii="Times New Roman" w:hAnsi="Times New Roman" w:cs="Times New Roman"/>
          <w:sz w:val="24"/>
          <w:szCs w:val="24"/>
        </w:rPr>
        <w:t>important not to lose sight of the real and lasting harm it can cause.</w:t>
      </w:r>
      <w:r w:rsidR="008A33C9" w:rsidRPr="00D9625B">
        <w:rPr>
          <w:rFonts w:ascii="Times New Roman" w:hAnsi="Times New Roman" w:cs="Times New Roman"/>
          <w:sz w:val="24"/>
          <w:szCs w:val="24"/>
        </w:rPr>
        <w:t xml:space="preserve"> (CEOP 2012: 6-7</w:t>
      </w:r>
      <w:r w:rsidR="004947F4" w:rsidRPr="00D9625B">
        <w:rPr>
          <w:rFonts w:ascii="Times New Roman" w:hAnsi="Times New Roman" w:cs="Times New Roman"/>
          <w:sz w:val="24"/>
          <w:szCs w:val="24"/>
        </w:rPr>
        <w:t>)</w:t>
      </w:r>
    </w:p>
    <w:p w14:paraId="05369D4D" w14:textId="77777777" w:rsidR="00A862C9" w:rsidRDefault="00A862C9" w:rsidP="002251A6">
      <w:pPr>
        <w:spacing w:after="0" w:line="360" w:lineRule="auto"/>
        <w:contextualSpacing/>
        <w:rPr>
          <w:rFonts w:ascii="Times New Roman" w:hAnsi="Times New Roman" w:cs="Times New Roman"/>
          <w:sz w:val="24"/>
          <w:szCs w:val="24"/>
        </w:rPr>
      </w:pPr>
    </w:p>
    <w:p w14:paraId="1B3D4673" w14:textId="77777777" w:rsidR="00900ADF" w:rsidRDefault="004947F4" w:rsidP="00900ADF">
      <w:pPr>
        <w:pStyle w:val="NormalWeb"/>
        <w:spacing w:before="0" w:beforeAutospacing="0" w:after="0" w:afterAutospacing="0" w:line="360" w:lineRule="auto"/>
        <w:contextualSpacing/>
        <w:rPr>
          <w:color w:val="auto"/>
        </w:rPr>
      </w:pPr>
      <w:r>
        <w:t>The report demonstrates</w:t>
      </w:r>
      <w:r w:rsidR="002251A6">
        <w:t xml:space="preserve"> that we are dealing with both synchronous and asynchronous patterns</w:t>
      </w:r>
      <w:r>
        <w:t xml:space="preserve"> of communication across live online video chat, instant messaging, files uploaded via email or to public video hosting or social networking websites</w:t>
      </w:r>
      <w:r w:rsidR="00154394">
        <w:t>,</w:t>
      </w:r>
      <w:r>
        <w:t xml:space="preserve"> or as attachments during onl</w:t>
      </w:r>
      <w:r w:rsidR="0033135B">
        <w:t xml:space="preserve">ine chat sessions </w:t>
      </w:r>
      <w:r w:rsidR="0033135B">
        <w:lastRenderedPageBreak/>
        <w:t>(CEOP 2012: 6</w:t>
      </w:r>
      <w:r>
        <w:t>)</w:t>
      </w:r>
      <w:r w:rsidR="002251A6">
        <w:t>.</w:t>
      </w:r>
      <w:r w:rsidR="00533038">
        <w:t xml:space="preserve"> While CEOP is a law enforcement agency</w:t>
      </w:r>
      <w:r w:rsidR="00D674BF">
        <w:t>,</w:t>
      </w:r>
      <w:r w:rsidR="00533038">
        <w:t xml:space="preserve"> it reflects the boundary</w:t>
      </w:r>
      <w:r w:rsidR="003563C8">
        <w:t>-</w:t>
      </w:r>
      <w:r w:rsidR="00533038">
        <w:t>crossing nature of the Internet and the new imperatives for advanced partnership approaches involving all sectors</w:t>
      </w:r>
      <w:r w:rsidR="007C09E8">
        <w:t>,</w:t>
      </w:r>
      <w:r w:rsidR="00533038">
        <w:t xml:space="preserve"> including corporate and charity </w:t>
      </w:r>
      <w:r w:rsidR="007C09E8">
        <w:t xml:space="preserve">ones, </w:t>
      </w:r>
      <w:r w:rsidR="00533038">
        <w:t>focused on mutual goals.</w:t>
      </w:r>
      <w:r w:rsidR="00900ADF">
        <w:t xml:space="preserve"> It states: ‘. . . </w:t>
      </w:r>
      <w:r w:rsidR="00900ADF" w:rsidRPr="00900ADF">
        <w:rPr>
          <w:color w:val="auto"/>
        </w:rPr>
        <w:t>the real lifeblood of the CEOP Centre is intelligence - how offenders operate and think, how children and young people behave and how technological advances are developing - all are integral to what w</w:t>
      </w:r>
      <w:r w:rsidR="00900ADF">
        <w:rPr>
          <w:color w:val="auto"/>
        </w:rPr>
        <w:t>e are about and what we deliver’ (</w:t>
      </w:r>
      <w:r w:rsidR="003563C8">
        <w:rPr>
          <w:color w:val="auto"/>
        </w:rPr>
        <w:t>2012)</w:t>
      </w:r>
      <w:r w:rsidR="00900ADF">
        <w:rPr>
          <w:color w:val="auto"/>
        </w:rPr>
        <w:t>.</w:t>
      </w:r>
      <w:r w:rsidR="00107E68">
        <w:rPr>
          <w:color w:val="auto"/>
        </w:rPr>
        <w:t xml:space="preserve"> </w:t>
      </w:r>
    </w:p>
    <w:p w14:paraId="18C47B74" w14:textId="4452ECA0" w:rsidR="00107E68" w:rsidRPr="00900ADF" w:rsidRDefault="00107E68" w:rsidP="00900ADF">
      <w:pPr>
        <w:pStyle w:val="NormalWeb"/>
        <w:spacing w:before="0" w:beforeAutospacing="0" w:after="0" w:afterAutospacing="0" w:line="360" w:lineRule="auto"/>
        <w:contextualSpacing/>
        <w:rPr>
          <w:color w:val="auto"/>
        </w:rPr>
      </w:pPr>
      <w:r>
        <w:rPr>
          <w:color w:val="auto"/>
        </w:rPr>
        <w:tab/>
        <w:t>The digital landscape</w:t>
      </w:r>
      <w:r w:rsidR="009B43AD">
        <w:rPr>
          <w:color w:val="auto"/>
        </w:rPr>
        <w:t xml:space="preserve"> is extending</w:t>
      </w:r>
      <w:r>
        <w:rPr>
          <w:color w:val="auto"/>
        </w:rPr>
        <w:t xml:space="preserve"> the nature and reach of violence and thus it c</w:t>
      </w:r>
      <w:r w:rsidR="009B43AD">
        <w:rPr>
          <w:color w:val="auto"/>
        </w:rPr>
        <w:t>an</w:t>
      </w:r>
      <w:r>
        <w:rPr>
          <w:color w:val="auto"/>
        </w:rPr>
        <w:t xml:space="preserve"> be argued the ontological and epistemological parameters of vulnerability. As social relations and their multi</w:t>
      </w:r>
      <w:r w:rsidR="00F30B24">
        <w:rPr>
          <w:color w:val="auto"/>
        </w:rPr>
        <w:t>-</w:t>
      </w:r>
      <w:r>
        <w:rPr>
          <w:color w:val="auto"/>
        </w:rPr>
        <w:t>mediated forms</w:t>
      </w:r>
      <w:r w:rsidR="009B43AD">
        <w:rPr>
          <w:color w:val="auto"/>
        </w:rPr>
        <w:t xml:space="preserve"> continue to increase in volume and speed online</w:t>
      </w:r>
      <w:r w:rsidR="0043467C">
        <w:rPr>
          <w:color w:val="auto"/>
        </w:rPr>
        <w:t>,</w:t>
      </w:r>
      <w:r w:rsidR="009B43AD">
        <w:rPr>
          <w:color w:val="auto"/>
        </w:rPr>
        <w:t xml:space="preserve"> and these developments contribute to enhanced blurring of public and private lines, the specificities of different forms of techno-transcendence and their implications are likely to grow in </w:t>
      </w:r>
      <w:r w:rsidR="00724A79">
        <w:rPr>
          <w:color w:val="auto"/>
        </w:rPr>
        <w:t>significance</w:t>
      </w:r>
      <w:r w:rsidR="009B43AD">
        <w:rPr>
          <w:color w:val="auto"/>
        </w:rPr>
        <w:t>.</w:t>
      </w:r>
      <w:r w:rsidR="005D7F9F">
        <w:rPr>
          <w:color w:val="auto"/>
        </w:rPr>
        <w:t xml:space="preserve"> Grooming of young people for sex</w:t>
      </w:r>
      <w:r w:rsidR="00724A79">
        <w:rPr>
          <w:color w:val="auto"/>
        </w:rPr>
        <w:t>,</w:t>
      </w:r>
      <w:r w:rsidR="005D7F9F">
        <w:rPr>
          <w:color w:val="auto"/>
        </w:rPr>
        <w:t xml:space="preserve"> and cyber</w:t>
      </w:r>
      <w:r w:rsidR="00F30B24">
        <w:rPr>
          <w:color w:val="auto"/>
        </w:rPr>
        <w:t>-</w:t>
      </w:r>
      <w:r w:rsidR="005D7F9F">
        <w:rPr>
          <w:color w:val="auto"/>
        </w:rPr>
        <w:t>sta</w:t>
      </w:r>
      <w:r w:rsidR="00DA71D6">
        <w:rPr>
          <w:color w:val="auto"/>
        </w:rPr>
        <w:t>lking</w:t>
      </w:r>
      <w:r w:rsidR="00724A79">
        <w:rPr>
          <w:color w:val="auto"/>
        </w:rPr>
        <w:t>.</w:t>
      </w:r>
      <w:r w:rsidR="00DA71D6">
        <w:rPr>
          <w:color w:val="auto"/>
        </w:rPr>
        <w:t xml:space="preserve"> are already two phenomena</w:t>
      </w:r>
      <w:r w:rsidR="005D7F9F">
        <w:rPr>
          <w:color w:val="auto"/>
        </w:rPr>
        <w:t xml:space="preserve"> that have directly demonstrated the violent impact of </w:t>
      </w:r>
      <w:r w:rsidR="00724A79">
        <w:rPr>
          <w:color w:val="auto"/>
        </w:rPr>
        <w:t xml:space="preserve">abuse </w:t>
      </w:r>
      <w:r w:rsidR="005D7F9F">
        <w:rPr>
          <w:color w:val="auto"/>
        </w:rPr>
        <w:t>of online and offline connectivity</w:t>
      </w:r>
      <w:r w:rsidR="0043467C">
        <w:rPr>
          <w:color w:val="auto"/>
        </w:rPr>
        <w:t>,</w:t>
      </w:r>
      <w:r w:rsidR="00DA71D6">
        <w:rPr>
          <w:color w:val="auto"/>
        </w:rPr>
        <w:t xml:space="preserve"> and the anonymity and identity manipulation the former affords through what might be termed virtual violence as a route </w:t>
      </w:r>
      <w:r w:rsidR="0043467C">
        <w:rPr>
          <w:color w:val="auto"/>
        </w:rPr>
        <w:t>to actual violence in the ‘real’ (offline) context</w:t>
      </w:r>
      <w:r w:rsidR="00DA71D6">
        <w:rPr>
          <w:color w:val="auto"/>
        </w:rPr>
        <w:t>. Tracking violent structures and processes through online/offline circumstances highlights the extent to which understanding of the ontology of violence is shifting in the digital environment and will continue to do so.</w:t>
      </w:r>
    </w:p>
    <w:p w14:paraId="44C0C42B" w14:textId="77777777" w:rsidR="00484EE5" w:rsidRPr="00657F59" w:rsidRDefault="00484EE5" w:rsidP="002251A6">
      <w:pPr>
        <w:spacing w:after="0" w:line="360" w:lineRule="auto"/>
        <w:contextualSpacing/>
        <w:rPr>
          <w:rFonts w:ascii="Times New Roman" w:hAnsi="Times New Roman" w:cs="Times New Roman"/>
          <w:sz w:val="24"/>
          <w:szCs w:val="24"/>
        </w:rPr>
      </w:pPr>
    </w:p>
    <w:p w14:paraId="323273D9" w14:textId="77777777" w:rsidR="00507990" w:rsidRDefault="00CF1572"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Agency </w:t>
      </w:r>
      <w:r w:rsidR="00FE40E7">
        <w:rPr>
          <w:rFonts w:ascii="Times New Roman" w:hAnsi="Times New Roman" w:cs="Times New Roman"/>
          <w:sz w:val="24"/>
          <w:szCs w:val="24"/>
        </w:rPr>
        <w:t>and feminism in the digital world</w:t>
      </w:r>
    </w:p>
    <w:p w14:paraId="54931795" w14:textId="77777777" w:rsidR="00CF1572" w:rsidRDefault="00CF1572" w:rsidP="00B3212F">
      <w:pPr>
        <w:spacing w:after="0" w:line="360" w:lineRule="auto"/>
        <w:contextualSpacing/>
        <w:rPr>
          <w:rFonts w:ascii="Times New Roman" w:hAnsi="Times New Roman" w:cs="Times New Roman"/>
          <w:sz w:val="24"/>
          <w:szCs w:val="24"/>
        </w:rPr>
      </w:pPr>
    </w:p>
    <w:p w14:paraId="29FCA179" w14:textId="60138A36" w:rsidR="004F0238" w:rsidRDefault="00724A79"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If we follow the complex spatiality and techno-tra</w:t>
      </w:r>
      <w:r w:rsidR="00F55C77">
        <w:rPr>
          <w:rFonts w:ascii="Times New Roman" w:hAnsi="Times New Roman" w:cs="Times New Roman"/>
          <w:sz w:val="24"/>
          <w:szCs w:val="24"/>
        </w:rPr>
        <w:t>nscendence arguments through into agency concerns</w:t>
      </w:r>
      <w:r w:rsidR="00BF35A4">
        <w:rPr>
          <w:rFonts w:ascii="Times New Roman" w:hAnsi="Times New Roman" w:cs="Times New Roman"/>
          <w:sz w:val="24"/>
          <w:szCs w:val="24"/>
        </w:rPr>
        <w:t>,</w:t>
      </w:r>
      <w:r>
        <w:rPr>
          <w:rFonts w:ascii="Times New Roman" w:hAnsi="Times New Roman" w:cs="Times New Roman"/>
          <w:sz w:val="24"/>
          <w:szCs w:val="24"/>
        </w:rPr>
        <w:t xml:space="preserve"> there ar</w:t>
      </w:r>
      <w:r w:rsidR="00F55C77">
        <w:rPr>
          <w:rFonts w:ascii="Times New Roman" w:hAnsi="Times New Roman" w:cs="Times New Roman"/>
          <w:sz w:val="24"/>
          <w:szCs w:val="24"/>
        </w:rPr>
        <w:t>e important macro dimensions</w:t>
      </w:r>
      <w:r>
        <w:rPr>
          <w:rFonts w:ascii="Times New Roman" w:hAnsi="Times New Roman" w:cs="Times New Roman"/>
          <w:sz w:val="24"/>
          <w:szCs w:val="24"/>
        </w:rPr>
        <w:t xml:space="preserve"> to be addressed</w:t>
      </w:r>
      <w:r w:rsidR="00F55C77">
        <w:rPr>
          <w:rFonts w:ascii="Times New Roman" w:hAnsi="Times New Roman" w:cs="Times New Roman"/>
          <w:sz w:val="24"/>
          <w:szCs w:val="24"/>
        </w:rPr>
        <w:t xml:space="preserve">. These relate </w:t>
      </w:r>
      <w:r>
        <w:rPr>
          <w:rFonts w:ascii="Times New Roman" w:hAnsi="Times New Roman" w:cs="Times New Roman"/>
          <w:sz w:val="24"/>
          <w:szCs w:val="24"/>
        </w:rPr>
        <w:t xml:space="preserve">to the </w:t>
      </w:r>
      <w:proofErr w:type="spellStart"/>
      <w:r>
        <w:rPr>
          <w:rFonts w:ascii="Times New Roman" w:hAnsi="Times New Roman" w:cs="Times New Roman"/>
          <w:sz w:val="24"/>
          <w:szCs w:val="24"/>
        </w:rPr>
        <w:t>masculinist</w:t>
      </w:r>
      <w:proofErr w:type="spellEnd"/>
      <w:r>
        <w:rPr>
          <w:rFonts w:ascii="Times New Roman" w:hAnsi="Times New Roman" w:cs="Times New Roman"/>
          <w:sz w:val="24"/>
          <w:szCs w:val="24"/>
        </w:rPr>
        <w:t xml:space="preserve"> nature of science </w:t>
      </w:r>
      <w:r w:rsidR="00BF35A4">
        <w:rPr>
          <w:rFonts w:ascii="Times New Roman" w:hAnsi="Times New Roman" w:cs="Times New Roman"/>
          <w:sz w:val="24"/>
          <w:szCs w:val="24"/>
        </w:rPr>
        <w:t>and technology. This section include</w:t>
      </w:r>
      <w:r>
        <w:rPr>
          <w:rFonts w:ascii="Times New Roman" w:hAnsi="Times New Roman" w:cs="Times New Roman"/>
          <w:sz w:val="24"/>
          <w:szCs w:val="24"/>
        </w:rPr>
        <w:t xml:space="preserve">s major attention to this theme because of its ontological and epistemological </w:t>
      </w:r>
      <w:r w:rsidR="00F55C77">
        <w:rPr>
          <w:rFonts w:ascii="Times New Roman" w:hAnsi="Times New Roman" w:cs="Times New Roman"/>
          <w:sz w:val="24"/>
          <w:szCs w:val="24"/>
        </w:rPr>
        <w:t xml:space="preserve">significance in </w:t>
      </w:r>
      <w:r w:rsidR="00BF35A4">
        <w:rPr>
          <w:rFonts w:ascii="Times New Roman" w:hAnsi="Times New Roman" w:cs="Times New Roman"/>
          <w:sz w:val="24"/>
          <w:szCs w:val="24"/>
        </w:rPr>
        <w:t xml:space="preserve">understanding the limitations of </w:t>
      </w:r>
      <w:r w:rsidR="00F55C77">
        <w:rPr>
          <w:rFonts w:ascii="Times New Roman" w:hAnsi="Times New Roman" w:cs="Times New Roman"/>
          <w:sz w:val="24"/>
          <w:szCs w:val="24"/>
        </w:rPr>
        <w:t xml:space="preserve">the </w:t>
      </w:r>
      <w:r w:rsidR="00BF35A4">
        <w:rPr>
          <w:rFonts w:ascii="Times New Roman" w:hAnsi="Times New Roman" w:cs="Times New Roman"/>
          <w:sz w:val="24"/>
          <w:szCs w:val="24"/>
        </w:rPr>
        <w:t>scope of women’s agency in the creation and evolution of the new digital environment. It is clear that transformations</w:t>
      </w:r>
      <w:r w:rsidR="00DA71D6">
        <w:rPr>
          <w:rFonts w:ascii="Times New Roman" w:hAnsi="Times New Roman" w:cs="Times New Roman"/>
          <w:sz w:val="24"/>
          <w:szCs w:val="24"/>
        </w:rPr>
        <w:t xml:space="preserve"> in agency and feminism in the digital world reflect expanded parameters of identity for individuals and organizations that harness the full time/space potential of techno-transcendence in diverse ways. </w:t>
      </w:r>
      <w:r w:rsidR="005B6954">
        <w:rPr>
          <w:rFonts w:ascii="Times New Roman" w:hAnsi="Times New Roman" w:cs="Times New Roman"/>
          <w:sz w:val="24"/>
          <w:szCs w:val="24"/>
        </w:rPr>
        <w:t>When we think about agency and feminism, women’s potential to act and be present, to create and organize for profit or non</w:t>
      </w:r>
      <w:r w:rsidR="002430FE">
        <w:rPr>
          <w:rFonts w:ascii="Times New Roman" w:hAnsi="Times New Roman" w:cs="Times New Roman"/>
          <w:sz w:val="24"/>
          <w:szCs w:val="24"/>
        </w:rPr>
        <w:t>-</w:t>
      </w:r>
      <w:r w:rsidR="005B6954">
        <w:rPr>
          <w:rFonts w:ascii="Times New Roman" w:hAnsi="Times New Roman" w:cs="Times New Roman"/>
          <w:sz w:val="24"/>
          <w:szCs w:val="24"/>
        </w:rPr>
        <w:t xml:space="preserve">profit, for political or social change, the Internet and the expanded possibilities of online and offline, are all part of the picture. This does not mean adopting some utopian perspective that makes assumptions about what has </w:t>
      </w:r>
      <w:r w:rsidR="005B6954">
        <w:rPr>
          <w:rFonts w:ascii="Times New Roman" w:hAnsi="Times New Roman" w:cs="Times New Roman"/>
          <w:sz w:val="24"/>
          <w:szCs w:val="24"/>
        </w:rPr>
        <w:lastRenderedPageBreak/>
        <w:t xml:space="preserve">changed for women because of the Internet, but it does mean recognizing the new possibilities that have already contributed to change and can do so further in the future. Part of this picture is the need to think about agency and feminism in digital as much as other terms, including in relation to identity and opportunity. Among the most revolutionary aspects of techno-transcendence for women in digital times are possibilities related to overcoming constraints </w:t>
      </w:r>
      <w:r w:rsidR="00BF35A4">
        <w:rPr>
          <w:rFonts w:ascii="Times New Roman" w:hAnsi="Times New Roman" w:cs="Times New Roman"/>
          <w:sz w:val="24"/>
          <w:szCs w:val="24"/>
        </w:rPr>
        <w:t xml:space="preserve">linked </w:t>
      </w:r>
      <w:r w:rsidR="005B6954">
        <w:rPr>
          <w:rFonts w:ascii="Times New Roman" w:hAnsi="Times New Roman" w:cs="Times New Roman"/>
          <w:sz w:val="24"/>
          <w:szCs w:val="24"/>
        </w:rPr>
        <w:t xml:space="preserve">to divides between public and private. Historical gender structures have tended to lock female identities and lives into the private more than the public where </w:t>
      </w:r>
      <w:proofErr w:type="spellStart"/>
      <w:r w:rsidR="005B6954">
        <w:rPr>
          <w:rFonts w:ascii="Times New Roman" w:hAnsi="Times New Roman" w:cs="Times New Roman"/>
          <w:sz w:val="24"/>
          <w:szCs w:val="24"/>
        </w:rPr>
        <w:t>masculinist</w:t>
      </w:r>
      <w:proofErr w:type="spellEnd"/>
      <w:r w:rsidR="005B6954">
        <w:rPr>
          <w:rFonts w:ascii="Times New Roman" w:hAnsi="Times New Roman" w:cs="Times New Roman"/>
          <w:sz w:val="24"/>
          <w:szCs w:val="24"/>
        </w:rPr>
        <w:t xml:space="preserve"> identities and possibilities have tended to dominate</w:t>
      </w:r>
      <w:r w:rsidR="004048F3">
        <w:rPr>
          <w:rFonts w:ascii="Times New Roman" w:hAnsi="Times New Roman" w:cs="Times New Roman"/>
          <w:sz w:val="24"/>
          <w:szCs w:val="24"/>
        </w:rPr>
        <w:t xml:space="preserve"> (Phillips 1991; Youngs 2000)</w:t>
      </w:r>
      <w:r w:rsidR="005B6954">
        <w:rPr>
          <w:rFonts w:ascii="Times New Roman" w:hAnsi="Times New Roman" w:cs="Times New Roman"/>
          <w:sz w:val="24"/>
          <w:szCs w:val="24"/>
        </w:rPr>
        <w:t>.</w:t>
      </w:r>
      <w:r w:rsidR="004F0238">
        <w:rPr>
          <w:rFonts w:ascii="Times New Roman" w:hAnsi="Times New Roman" w:cs="Times New Roman"/>
          <w:sz w:val="24"/>
          <w:szCs w:val="24"/>
        </w:rPr>
        <w:t xml:space="preserve"> </w:t>
      </w:r>
    </w:p>
    <w:p w14:paraId="5BCB597A" w14:textId="0540F7FD" w:rsidR="00D66EF7" w:rsidRDefault="004F0238" w:rsidP="004F0238">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The Internet as a virtual sphere of social relations, presence and activism has disrupted public/private divides</w:t>
      </w:r>
      <w:r w:rsidR="00D656CE">
        <w:rPr>
          <w:rFonts w:ascii="Times New Roman" w:hAnsi="Times New Roman" w:cs="Times New Roman"/>
          <w:sz w:val="24"/>
          <w:szCs w:val="24"/>
        </w:rPr>
        <w:t>,</w:t>
      </w:r>
      <w:r>
        <w:rPr>
          <w:rFonts w:ascii="Times New Roman" w:hAnsi="Times New Roman" w:cs="Times New Roman"/>
          <w:sz w:val="24"/>
          <w:szCs w:val="24"/>
        </w:rPr>
        <w:t xml:space="preserve"> not least as </w:t>
      </w:r>
      <w:r w:rsidR="00D656CE">
        <w:rPr>
          <w:rFonts w:ascii="Times New Roman" w:hAnsi="Times New Roman" w:cs="Times New Roman"/>
          <w:sz w:val="24"/>
          <w:szCs w:val="24"/>
        </w:rPr>
        <w:t>a form of communications that can be</w:t>
      </w:r>
      <w:r>
        <w:rPr>
          <w:rFonts w:ascii="Times New Roman" w:hAnsi="Times New Roman" w:cs="Times New Roman"/>
          <w:sz w:val="24"/>
          <w:szCs w:val="24"/>
        </w:rPr>
        <w:t xml:space="preserve"> as present and accessible in the private as much as the public. As many commentators have pointed out</w:t>
      </w:r>
      <w:r w:rsidR="00D656CE">
        <w:rPr>
          <w:rFonts w:ascii="Times New Roman" w:hAnsi="Times New Roman" w:cs="Times New Roman"/>
          <w:sz w:val="24"/>
          <w:szCs w:val="24"/>
        </w:rPr>
        <w:t>,</w:t>
      </w:r>
      <w:r>
        <w:rPr>
          <w:rFonts w:ascii="Times New Roman" w:hAnsi="Times New Roman" w:cs="Times New Roman"/>
          <w:sz w:val="24"/>
          <w:szCs w:val="24"/>
        </w:rPr>
        <w:t xml:space="preserve"> this does not overturn the historically entrenched </w:t>
      </w:r>
      <w:proofErr w:type="spellStart"/>
      <w:r>
        <w:rPr>
          <w:rFonts w:ascii="Times New Roman" w:hAnsi="Times New Roman" w:cs="Times New Roman"/>
          <w:sz w:val="24"/>
          <w:szCs w:val="24"/>
        </w:rPr>
        <w:t>masculinist</w:t>
      </w:r>
      <w:proofErr w:type="spellEnd"/>
      <w:r>
        <w:rPr>
          <w:rFonts w:ascii="Times New Roman" w:hAnsi="Times New Roman" w:cs="Times New Roman"/>
          <w:sz w:val="24"/>
          <w:szCs w:val="24"/>
        </w:rPr>
        <w:t xml:space="preserve"> </w:t>
      </w:r>
      <w:r w:rsidR="00D66EF7">
        <w:rPr>
          <w:rFonts w:ascii="Times New Roman" w:hAnsi="Times New Roman" w:cs="Times New Roman"/>
          <w:sz w:val="24"/>
          <w:szCs w:val="24"/>
        </w:rPr>
        <w:t xml:space="preserve">dominance of </w:t>
      </w:r>
      <w:r>
        <w:rPr>
          <w:rFonts w:ascii="Times New Roman" w:hAnsi="Times New Roman" w:cs="Times New Roman"/>
          <w:sz w:val="24"/>
          <w:szCs w:val="24"/>
        </w:rPr>
        <w:t>science and technology</w:t>
      </w:r>
      <w:r w:rsidR="00D66EF7">
        <w:rPr>
          <w:rFonts w:ascii="Times New Roman" w:hAnsi="Times New Roman" w:cs="Times New Roman"/>
          <w:sz w:val="24"/>
          <w:szCs w:val="24"/>
        </w:rPr>
        <w:t xml:space="preserve">, </w:t>
      </w:r>
      <w:proofErr w:type="spellStart"/>
      <w:r w:rsidR="00D66EF7">
        <w:rPr>
          <w:rFonts w:ascii="Times New Roman" w:hAnsi="Times New Roman" w:cs="Times New Roman"/>
          <w:sz w:val="24"/>
          <w:szCs w:val="24"/>
        </w:rPr>
        <w:t>knowledges</w:t>
      </w:r>
      <w:proofErr w:type="spellEnd"/>
      <w:r w:rsidR="00D66EF7">
        <w:rPr>
          <w:rFonts w:ascii="Times New Roman" w:hAnsi="Times New Roman" w:cs="Times New Roman"/>
          <w:sz w:val="24"/>
          <w:szCs w:val="24"/>
        </w:rPr>
        <w:t xml:space="preserve">, </w:t>
      </w:r>
      <w:r w:rsidR="00D656CE">
        <w:rPr>
          <w:rFonts w:ascii="Times New Roman" w:hAnsi="Times New Roman" w:cs="Times New Roman"/>
          <w:sz w:val="24"/>
          <w:szCs w:val="24"/>
        </w:rPr>
        <w:t xml:space="preserve">and </w:t>
      </w:r>
      <w:r w:rsidR="00D66EF7">
        <w:rPr>
          <w:rFonts w:ascii="Times New Roman" w:hAnsi="Times New Roman" w:cs="Times New Roman"/>
          <w:sz w:val="24"/>
          <w:szCs w:val="24"/>
        </w:rPr>
        <w:t xml:space="preserve">applications, </w:t>
      </w:r>
      <w:r w:rsidR="00D656CE">
        <w:rPr>
          <w:rFonts w:ascii="Times New Roman" w:hAnsi="Times New Roman" w:cs="Times New Roman"/>
          <w:sz w:val="24"/>
          <w:szCs w:val="24"/>
        </w:rPr>
        <w:t xml:space="preserve">as well as the </w:t>
      </w:r>
      <w:r w:rsidR="00D66EF7">
        <w:rPr>
          <w:rFonts w:ascii="Times New Roman" w:hAnsi="Times New Roman" w:cs="Times New Roman"/>
          <w:sz w:val="24"/>
          <w:szCs w:val="24"/>
        </w:rPr>
        <w:t>governmental and business structures and entitie</w:t>
      </w:r>
      <w:r w:rsidR="00D656CE">
        <w:rPr>
          <w:rFonts w:ascii="Times New Roman" w:hAnsi="Times New Roman" w:cs="Times New Roman"/>
          <w:sz w:val="24"/>
          <w:szCs w:val="24"/>
        </w:rPr>
        <w:t>s associated with them, which have</w:t>
      </w:r>
      <w:r w:rsidR="00D66EF7">
        <w:rPr>
          <w:rFonts w:ascii="Times New Roman" w:hAnsi="Times New Roman" w:cs="Times New Roman"/>
          <w:sz w:val="24"/>
          <w:szCs w:val="24"/>
        </w:rPr>
        <w:t xml:space="preserve"> been characteristic of historical gender power divides</w:t>
      </w:r>
      <w:r w:rsidR="00D656CE">
        <w:rPr>
          <w:rFonts w:ascii="Times New Roman" w:hAnsi="Times New Roman" w:cs="Times New Roman"/>
          <w:sz w:val="24"/>
          <w:szCs w:val="24"/>
        </w:rPr>
        <w:t xml:space="preserve"> (see, for example, Harding 1998 and </w:t>
      </w:r>
      <w:proofErr w:type="spellStart"/>
      <w:r w:rsidR="00D656CE">
        <w:rPr>
          <w:rFonts w:ascii="Times New Roman" w:hAnsi="Times New Roman" w:cs="Times New Roman"/>
          <w:sz w:val="24"/>
          <w:szCs w:val="24"/>
        </w:rPr>
        <w:t>Hafkin</w:t>
      </w:r>
      <w:proofErr w:type="spellEnd"/>
      <w:r w:rsidR="00D656CE">
        <w:rPr>
          <w:rFonts w:ascii="Times New Roman" w:hAnsi="Times New Roman" w:cs="Times New Roman"/>
          <w:sz w:val="24"/>
          <w:szCs w:val="24"/>
        </w:rPr>
        <w:t xml:space="preserve"> and </w:t>
      </w:r>
      <w:proofErr w:type="spellStart"/>
      <w:r w:rsidR="00D656CE">
        <w:rPr>
          <w:rFonts w:ascii="Times New Roman" w:hAnsi="Times New Roman" w:cs="Times New Roman"/>
          <w:sz w:val="24"/>
          <w:szCs w:val="24"/>
        </w:rPr>
        <w:t>Huyer</w:t>
      </w:r>
      <w:proofErr w:type="spellEnd"/>
      <w:r w:rsidR="00D656CE">
        <w:rPr>
          <w:rFonts w:ascii="Times New Roman" w:hAnsi="Times New Roman" w:cs="Times New Roman"/>
          <w:sz w:val="24"/>
          <w:szCs w:val="24"/>
        </w:rPr>
        <w:t xml:space="preserve"> 2006)</w:t>
      </w:r>
      <w:r w:rsidR="00D66EF7">
        <w:rPr>
          <w:rFonts w:ascii="Times New Roman" w:hAnsi="Times New Roman" w:cs="Times New Roman"/>
          <w:sz w:val="24"/>
          <w:szCs w:val="24"/>
        </w:rPr>
        <w:t xml:space="preserve">. It can even be argued that it makes </w:t>
      </w:r>
      <w:r w:rsidR="009F6091">
        <w:rPr>
          <w:rFonts w:ascii="Times New Roman" w:hAnsi="Times New Roman" w:cs="Times New Roman"/>
          <w:sz w:val="24"/>
          <w:szCs w:val="24"/>
        </w:rPr>
        <w:t xml:space="preserve">the </w:t>
      </w:r>
      <w:r w:rsidR="00D66EF7">
        <w:rPr>
          <w:rFonts w:ascii="Times New Roman" w:hAnsi="Times New Roman" w:cs="Times New Roman"/>
          <w:sz w:val="24"/>
          <w:szCs w:val="24"/>
        </w:rPr>
        <w:t xml:space="preserve">significance </w:t>
      </w:r>
      <w:r w:rsidR="009F6091">
        <w:rPr>
          <w:rFonts w:ascii="Times New Roman" w:hAnsi="Times New Roman" w:cs="Times New Roman"/>
          <w:sz w:val="24"/>
          <w:szCs w:val="24"/>
        </w:rPr>
        <w:t xml:space="preserve">of these gendered hierarchies </w:t>
      </w:r>
      <w:r w:rsidR="00D66EF7">
        <w:rPr>
          <w:rFonts w:ascii="Times New Roman" w:hAnsi="Times New Roman" w:cs="Times New Roman"/>
          <w:sz w:val="24"/>
          <w:szCs w:val="24"/>
        </w:rPr>
        <w:t xml:space="preserve">and </w:t>
      </w:r>
      <w:r w:rsidR="009F6091">
        <w:rPr>
          <w:rFonts w:ascii="Times New Roman" w:hAnsi="Times New Roman" w:cs="Times New Roman"/>
          <w:sz w:val="24"/>
          <w:szCs w:val="24"/>
        </w:rPr>
        <w:t xml:space="preserve">critical attention to them all the </w:t>
      </w:r>
      <w:r w:rsidR="00D66EF7">
        <w:rPr>
          <w:rFonts w:ascii="Times New Roman" w:hAnsi="Times New Roman" w:cs="Times New Roman"/>
          <w:sz w:val="24"/>
          <w:szCs w:val="24"/>
        </w:rPr>
        <w:t>more pressing. In other words, when considering equality and inclusion in a digital world</w:t>
      </w:r>
      <w:r w:rsidR="0094159F">
        <w:rPr>
          <w:rFonts w:ascii="Times New Roman" w:hAnsi="Times New Roman" w:cs="Times New Roman"/>
          <w:sz w:val="24"/>
          <w:szCs w:val="24"/>
        </w:rPr>
        <w:t>,</w:t>
      </w:r>
      <w:r w:rsidR="00D66EF7">
        <w:rPr>
          <w:rFonts w:ascii="Times New Roman" w:hAnsi="Times New Roman" w:cs="Times New Roman"/>
          <w:sz w:val="24"/>
          <w:szCs w:val="24"/>
        </w:rPr>
        <w:t xml:space="preserve"> where technological mediation and innovation become increasingly influential in all aspects of life, it could be argued that more attention needs to be given to feminist critiques of male dominance of science and technology and their gendered implications.</w:t>
      </w:r>
      <w:r w:rsidR="000C3C37">
        <w:rPr>
          <w:rFonts w:ascii="Times New Roman" w:hAnsi="Times New Roman" w:cs="Times New Roman"/>
          <w:sz w:val="24"/>
          <w:szCs w:val="24"/>
        </w:rPr>
        <w:t xml:space="preserve"> Where the social world is coming to be increasingly shaped and defined by digital developments, </w:t>
      </w:r>
      <w:r w:rsidR="009F4307">
        <w:rPr>
          <w:rFonts w:ascii="Times New Roman" w:hAnsi="Times New Roman" w:cs="Times New Roman"/>
          <w:sz w:val="24"/>
          <w:szCs w:val="24"/>
        </w:rPr>
        <w:t xml:space="preserve">there is a very real risk </w:t>
      </w:r>
      <w:r w:rsidR="000C3C37">
        <w:rPr>
          <w:rFonts w:ascii="Times New Roman" w:hAnsi="Times New Roman" w:cs="Times New Roman"/>
          <w:sz w:val="24"/>
          <w:szCs w:val="24"/>
        </w:rPr>
        <w:t>of en</w:t>
      </w:r>
      <w:r w:rsidR="0094159F">
        <w:rPr>
          <w:rFonts w:ascii="Times New Roman" w:hAnsi="Times New Roman" w:cs="Times New Roman"/>
          <w:sz w:val="24"/>
          <w:szCs w:val="24"/>
        </w:rPr>
        <w:t xml:space="preserve">trenched gendered imbalances </w:t>
      </w:r>
      <w:r w:rsidR="000C3C37">
        <w:rPr>
          <w:rFonts w:ascii="Times New Roman" w:hAnsi="Times New Roman" w:cs="Times New Roman"/>
          <w:sz w:val="24"/>
          <w:szCs w:val="24"/>
        </w:rPr>
        <w:t xml:space="preserve">influencing </w:t>
      </w:r>
      <w:r w:rsidR="009F4307">
        <w:rPr>
          <w:rFonts w:ascii="Times New Roman" w:hAnsi="Times New Roman" w:cs="Times New Roman"/>
          <w:sz w:val="24"/>
          <w:szCs w:val="24"/>
        </w:rPr>
        <w:t xml:space="preserve">them </w:t>
      </w:r>
      <w:r w:rsidR="000C3C37">
        <w:rPr>
          <w:rFonts w:ascii="Times New Roman" w:hAnsi="Times New Roman" w:cs="Times New Roman"/>
          <w:sz w:val="24"/>
          <w:szCs w:val="24"/>
        </w:rPr>
        <w:t>b</w:t>
      </w:r>
      <w:r w:rsidR="0094159F">
        <w:rPr>
          <w:rFonts w:ascii="Times New Roman" w:hAnsi="Times New Roman" w:cs="Times New Roman"/>
          <w:sz w:val="24"/>
          <w:szCs w:val="24"/>
        </w:rPr>
        <w:t>ecoming even more entrenched</w:t>
      </w:r>
      <w:r w:rsidR="000C3C37">
        <w:rPr>
          <w:rFonts w:ascii="Times New Roman" w:hAnsi="Times New Roman" w:cs="Times New Roman"/>
          <w:sz w:val="24"/>
          <w:szCs w:val="24"/>
        </w:rPr>
        <w:t>.</w:t>
      </w:r>
      <w:r w:rsidR="008A4D93">
        <w:rPr>
          <w:rFonts w:ascii="Times New Roman" w:hAnsi="Times New Roman" w:cs="Times New Roman"/>
          <w:sz w:val="24"/>
          <w:szCs w:val="24"/>
        </w:rPr>
        <w:t xml:space="preserve"> At </w:t>
      </w:r>
      <w:r w:rsidR="00BF35A4">
        <w:rPr>
          <w:rFonts w:ascii="Times New Roman" w:hAnsi="Times New Roman" w:cs="Times New Roman"/>
          <w:sz w:val="24"/>
          <w:szCs w:val="24"/>
        </w:rPr>
        <w:t xml:space="preserve">the most fundamental </w:t>
      </w:r>
      <w:r w:rsidR="008A4D93">
        <w:rPr>
          <w:rFonts w:ascii="Times New Roman" w:hAnsi="Times New Roman" w:cs="Times New Roman"/>
          <w:sz w:val="24"/>
          <w:szCs w:val="24"/>
        </w:rPr>
        <w:t xml:space="preserve">levels this includes the engagement of women </w:t>
      </w:r>
      <w:r w:rsidR="0094159F">
        <w:rPr>
          <w:rFonts w:ascii="Times New Roman" w:hAnsi="Times New Roman" w:cs="Times New Roman"/>
          <w:sz w:val="24"/>
          <w:szCs w:val="24"/>
        </w:rPr>
        <w:t>in science and engineering. T</w:t>
      </w:r>
      <w:r w:rsidR="008A4D93">
        <w:rPr>
          <w:rFonts w:ascii="Times New Roman" w:hAnsi="Times New Roman" w:cs="Times New Roman"/>
          <w:sz w:val="24"/>
          <w:szCs w:val="24"/>
        </w:rPr>
        <w:t>he long-term work of WISE (Women in</w:t>
      </w:r>
      <w:r w:rsidR="002472EE">
        <w:rPr>
          <w:rFonts w:ascii="Times New Roman" w:hAnsi="Times New Roman" w:cs="Times New Roman"/>
          <w:sz w:val="24"/>
          <w:szCs w:val="24"/>
        </w:rPr>
        <w:t>to</w:t>
      </w:r>
      <w:r w:rsidR="008A4D93">
        <w:rPr>
          <w:rFonts w:ascii="Times New Roman" w:hAnsi="Times New Roman" w:cs="Times New Roman"/>
          <w:sz w:val="24"/>
          <w:szCs w:val="24"/>
        </w:rPr>
        <w:t xml:space="preserve"> Science and Engineering) in the UK signals just </w:t>
      </w:r>
      <w:r w:rsidR="0094159F">
        <w:rPr>
          <w:rFonts w:ascii="Times New Roman" w:hAnsi="Times New Roman" w:cs="Times New Roman"/>
          <w:sz w:val="24"/>
          <w:szCs w:val="24"/>
        </w:rPr>
        <w:t xml:space="preserve">how </w:t>
      </w:r>
      <w:r w:rsidR="00421565">
        <w:rPr>
          <w:rFonts w:ascii="Times New Roman" w:hAnsi="Times New Roman" w:cs="Times New Roman"/>
          <w:sz w:val="24"/>
          <w:szCs w:val="24"/>
        </w:rPr>
        <w:t xml:space="preserve">tough the </w:t>
      </w:r>
      <w:r w:rsidR="0094159F">
        <w:rPr>
          <w:rFonts w:ascii="Times New Roman" w:hAnsi="Times New Roman" w:cs="Times New Roman"/>
          <w:sz w:val="24"/>
          <w:szCs w:val="24"/>
        </w:rPr>
        <w:t xml:space="preserve">gender </w:t>
      </w:r>
      <w:r w:rsidR="00421565">
        <w:rPr>
          <w:rFonts w:ascii="Times New Roman" w:hAnsi="Times New Roman" w:cs="Times New Roman"/>
          <w:sz w:val="24"/>
          <w:szCs w:val="24"/>
        </w:rPr>
        <w:t>challenges remain</w:t>
      </w:r>
      <w:r w:rsidR="002472EE">
        <w:rPr>
          <w:rFonts w:ascii="Times New Roman" w:hAnsi="Times New Roman" w:cs="Times New Roman"/>
          <w:sz w:val="24"/>
          <w:szCs w:val="24"/>
        </w:rPr>
        <w:t xml:space="preserve"> in STEM (Science, Technology, Engineering and </w:t>
      </w:r>
      <w:proofErr w:type="spellStart"/>
      <w:r w:rsidR="002472EE">
        <w:rPr>
          <w:rFonts w:ascii="Times New Roman" w:hAnsi="Times New Roman" w:cs="Times New Roman"/>
          <w:sz w:val="24"/>
          <w:szCs w:val="24"/>
        </w:rPr>
        <w:t>Maths</w:t>
      </w:r>
      <w:proofErr w:type="spellEnd"/>
      <w:r w:rsidR="002472EE">
        <w:rPr>
          <w:rFonts w:ascii="Times New Roman" w:hAnsi="Times New Roman" w:cs="Times New Roman"/>
          <w:sz w:val="24"/>
          <w:szCs w:val="24"/>
        </w:rPr>
        <w:t>) areas</w:t>
      </w:r>
      <w:r w:rsidR="009122C6">
        <w:rPr>
          <w:rFonts w:ascii="Times New Roman" w:hAnsi="Times New Roman" w:cs="Times New Roman"/>
          <w:sz w:val="24"/>
          <w:szCs w:val="24"/>
        </w:rPr>
        <w:t>:</w:t>
      </w:r>
    </w:p>
    <w:p w14:paraId="233471D7" w14:textId="77777777" w:rsidR="002472EE" w:rsidRDefault="002472EE" w:rsidP="002472EE">
      <w:pPr>
        <w:pStyle w:val="Default"/>
        <w:rPr>
          <w:rFonts w:ascii="Times New Roman" w:hAnsi="Times New Roman" w:cs="Times New Roman"/>
          <w:color w:val="auto"/>
        </w:rPr>
      </w:pPr>
    </w:p>
    <w:p w14:paraId="2E001AC0" w14:textId="77777777" w:rsidR="002472EE" w:rsidRPr="002472EE" w:rsidRDefault="002472EE" w:rsidP="002472EE">
      <w:pPr>
        <w:pStyle w:val="Default"/>
        <w:spacing w:line="360" w:lineRule="auto"/>
        <w:ind w:left="567" w:right="567"/>
        <w:contextualSpacing/>
        <w:rPr>
          <w:rFonts w:ascii="Times New Roman" w:hAnsi="Times New Roman" w:cs="Times New Roman"/>
        </w:rPr>
      </w:pPr>
      <w:r w:rsidRPr="00D9625B">
        <w:rPr>
          <w:rFonts w:ascii="Times New Roman" w:hAnsi="Times New Roman" w:cs="Times New Roman"/>
        </w:rPr>
        <w:t>. . . there is still a lack of women in STEM careers across Europe, particularly Western Europe. While a few (mainly ex-Soviet) countries have around 20% women in STEM, Western European countries such as France and Spain (17% each), Denmark (16%), Germany (15%), Finland (15%), and UK (9% - the lowest) all bring the European average down to 17%. (WISE 2012</w:t>
      </w:r>
      <w:r w:rsidR="0073120E" w:rsidRPr="00D9625B">
        <w:rPr>
          <w:rFonts w:ascii="Times New Roman" w:hAnsi="Times New Roman" w:cs="Times New Roman"/>
        </w:rPr>
        <w:t>: 1</w:t>
      </w:r>
      <w:r w:rsidRPr="00D9625B">
        <w:rPr>
          <w:rFonts w:ascii="Times New Roman" w:hAnsi="Times New Roman" w:cs="Times New Roman"/>
        </w:rPr>
        <w:t>)</w:t>
      </w:r>
    </w:p>
    <w:p w14:paraId="550F02D4" w14:textId="77777777" w:rsidR="002472EE" w:rsidRDefault="002472EE" w:rsidP="004F0238">
      <w:pPr>
        <w:spacing w:after="0" w:line="360" w:lineRule="auto"/>
        <w:ind w:firstLine="720"/>
        <w:contextualSpacing/>
        <w:rPr>
          <w:rFonts w:ascii="Times New Roman" w:hAnsi="Times New Roman" w:cs="Times New Roman"/>
          <w:sz w:val="24"/>
          <w:szCs w:val="24"/>
        </w:rPr>
      </w:pPr>
    </w:p>
    <w:p w14:paraId="3BEC5901" w14:textId="46D319A0" w:rsidR="008A4D93" w:rsidRDefault="007F466E" w:rsidP="007F466E">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The pervasive, structural and embedded nature of gendered realities in science and technology come to the fore as a prime feminist concern around agency in digital times, especially if we are thinking at ontological and epistemological levels. If lives are going to be increasingly lived through digital means, and the creation and fashioning of those means remains highly gendered, then there are </w:t>
      </w:r>
      <w:r w:rsidR="00E655DA">
        <w:rPr>
          <w:rFonts w:ascii="Times New Roman" w:hAnsi="Times New Roman" w:cs="Times New Roman"/>
          <w:sz w:val="24"/>
          <w:szCs w:val="24"/>
        </w:rPr>
        <w:t xml:space="preserve">profound </w:t>
      </w:r>
      <w:r>
        <w:rPr>
          <w:rFonts w:ascii="Times New Roman" w:hAnsi="Times New Roman" w:cs="Times New Roman"/>
          <w:sz w:val="24"/>
          <w:szCs w:val="24"/>
        </w:rPr>
        <w:t xml:space="preserve">ways in which we can consider that </w:t>
      </w:r>
      <w:proofErr w:type="spellStart"/>
      <w:r>
        <w:rPr>
          <w:rFonts w:ascii="Times New Roman" w:hAnsi="Times New Roman" w:cs="Times New Roman"/>
          <w:sz w:val="24"/>
          <w:szCs w:val="24"/>
        </w:rPr>
        <w:t>masculinist</w:t>
      </w:r>
      <w:proofErr w:type="spellEnd"/>
      <w:r>
        <w:rPr>
          <w:rFonts w:ascii="Times New Roman" w:hAnsi="Times New Roman" w:cs="Times New Roman"/>
          <w:sz w:val="24"/>
          <w:szCs w:val="24"/>
        </w:rPr>
        <w:t xml:space="preserve"> ontological realities will become further entr</w:t>
      </w:r>
      <w:r w:rsidR="00D267BF">
        <w:rPr>
          <w:rFonts w:ascii="Times New Roman" w:hAnsi="Times New Roman" w:cs="Times New Roman"/>
          <w:sz w:val="24"/>
          <w:szCs w:val="24"/>
        </w:rPr>
        <w:t>enched, including in ways we may be</w:t>
      </w:r>
      <w:r>
        <w:rPr>
          <w:rFonts w:ascii="Times New Roman" w:hAnsi="Times New Roman" w:cs="Times New Roman"/>
          <w:sz w:val="24"/>
          <w:szCs w:val="24"/>
        </w:rPr>
        <w:t xml:space="preserve"> far from aware of at present. The potential for women to be creators and innovato</w:t>
      </w:r>
      <w:r w:rsidR="00D267BF">
        <w:rPr>
          <w:rFonts w:ascii="Times New Roman" w:hAnsi="Times New Roman" w:cs="Times New Roman"/>
          <w:sz w:val="24"/>
          <w:szCs w:val="24"/>
        </w:rPr>
        <w:t>rs</w:t>
      </w:r>
      <w:r w:rsidR="009F4307" w:rsidRPr="009F4307">
        <w:rPr>
          <w:rFonts w:ascii="Times New Roman" w:hAnsi="Times New Roman" w:cs="Times New Roman"/>
          <w:sz w:val="24"/>
          <w:szCs w:val="24"/>
        </w:rPr>
        <w:t xml:space="preserve"> </w:t>
      </w:r>
      <w:r w:rsidR="009F4307">
        <w:rPr>
          <w:rFonts w:ascii="Times New Roman" w:hAnsi="Times New Roman" w:cs="Times New Roman"/>
          <w:sz w:val="24"/>
          <w:szCs w:val="24"/>
        </w:rPr>
        <w:t>risks remaining low at least in the immediate future</w:t>
      </w:r>
      <w:r w:rsidR="00D267BF">
        <w:rPr>
          <w:rFonts w:ascii="Times New Roman" w:hAnsi="Times New Roman" w:cs="Times New Roman"/>
          <w:sz w:val="24"/>
          <w:szCs w:val="24"/>
        </w:rPr>
        <w:t>, particularly at the most blue skies</w:t>
      </w:r>
      <w:r>
        <w:rPr>
          <w:rFonts w:ascii="Times New Roman" w:hAnsi="Times New Roman" w:cs="Times New Roman"/>
          <w:sz w:val="24"/>
          <w:szCs w:val="24"/>
        </w:rPr>
        <w:t xml:space="preserve"> stages </w:t>
      </w:r>
      <w:r w:rsidR="00614F35">
        <w:rPr>
          <w:rFonts w:ascii="Times New Roman" w:hAnsi="Times New Roman" w:cs="Times New Roman"/>
          <w:sz w:val="24"/>
          <w:szCs w:val="24"/>
        </w:rPr>
        <w:t xml:space="preserve">of research and application, </w:t>
      </w:r>
      <w:r>
        <w:rPr>
          <w:rFonts w:ascii="Times New Roman" w:hAnsi="Times New Roman" w:cs="Times New Roman"/>
          <w:sz w:val="24"/>
          <w:szCs w:val="24"/>
        </w:rPr>
        <w:t>but also through STEM processes as a whole</w:t>
      </w:r>
      <w:r w:rsidR="009F4307">
        <w:rPr>
          <w:rFonts w:ascii="Times New Roman" w:hAnsi="Times New Roman" w:cs="Times New Roman"/>
          <w:sz w:val="24"/>
          <w:szCs w:val="24"/>
        </w:rPr>
        <w:t xml:space="preserve"> including in policy realms</w:t>
      </w:r>
      <w:r>
        <w:rPr>
          <w:rFonts w:ascii="Times New Roman" w:hAnsi="Times New Roman" w:cs="Times New Roman"/>
          <w:sz w:val="24"/>
          <w:szCs w:val="24"/>
        </w:rPr>
        <w:t xml:space="preserve">. </w:t>
      </w:r>
      <w:r w:rsidR="00FB4B0B">
        <w:rPr>
          <w:rFonts w:ascii="Times New Roman" w:hAnsi="Times New Roman" w:cs="Times New Roman"/>
          <w:sz w:val="24"/>
          <w:szCs w:val="24"/>
        </w:rPr>
        <w:t xml:space="preserve">It is notable </w:t>
      </w:r>
      <w:r>
        <w:rPr>
          <w:rFonts w:ascii="Times New Roman" w:hAnsi="Times New Roman" w:cs="Times New Roman"/>
          <w:sz w:val="24"/>
          <w:szCs w:val="24"/>
        </w:rPr>
        <w:t xml:space="preserve">that the </w:t>
      </w:r>
      <w:r w:rsidR="00F83847">
        <w:rPr>
          <w:rFonts w:ascii="Times New Roman" w:hAnsi="Times New Roman" w:cs="Times New Roman"/>
          <w:sz w:val="24"/>
          <w:szCs w:val="24"/>
        </w:rPr>
        <w:t xml:space="preserve">problem areas </w:t>
      </w:r>
      <w:r>
        <w:rPr>
          <w:rFonts w:ascii="Times New Roman" w:hAnsi="Times New Roman" w:cs="Times New Roman"/>
          <w:sz w:val="24"/>
          <w:szCs w:val="24"/>
        </w:rPr>
        <w:t xml:space="preserve">currently identified as preventing change align squarely with much </w:t>
      </w:r>
      <w:r w:rsidR="00D267BF">
        <w:rPr>
          <w:rFonts w:ascii="Times New Roman" w:hAnsi="Times New Roman" w:cs="Times New Roman"/>
          <w:sz w:val="24"/>
          <w:szCs w:val="24"/>
        </w:rPr>
        <w:t xml:space="preserve">long-term </w:t>
      </w:r>
      <w:r>
        <w:rPr>
          <w:rFonts w:ascii="Times New Roman" w:hAnsi="Times New Roman" w:cs="Times New Roman"/>
          <w:sz w:val="24"/>
          <w:szCs w:val="24"/>
        </w:rPr>
        <w:t xml:space="preserve">feminist critique </w:t>
      </w:r>
      <w:r w:rsidR="00D267BF">
        <w:rPr>
          <w:rFonts w:ascii="Times New Roman" w:hAnsi="Times New Roman" w:cs="Times New Roman"/>
          <w:sz w:val="24"/>
          <w:szCs w:val="24"/>
        </w:rPr>
        <w:t xml:space="preserve">stressing how </w:t>
      </w:r>
      <w:r>
        <w:rPr>
          <w:rFonts w:ascii="Times New Roman" w:hAnsi="Times New Roman" w:cs="Times New Roman"/>
          <w:sz w:val="24"/>
          <w:szCs w:val="24"/>
        </w:rPr>
        <w:t xml:space="preserve">gendered identities inhibit what girls and women </w:t>
      </w:r>
      <w:r w:rsidR="00F83847">
        <w:rPr>
          <w:rFonts w:ascii="Times New Roman" w:hAnsi="Times New Roman" w:cs="Times New Roman"/>
          <w:sz w:val="24"/>
          <w:szCs w:val="24"/>
        </w:rPr>
        <w:t xml:space="preserve">actually think is possible or suitable for them. </w:t>
      </w:r>
    </w:p>
    <w:p w14:paraId="751F5AF8" w14:textId="77777777" w:rsidR="0073120E" w:rsidRDefault="0073120E" w:rsidP="0073120E">
      <w:pPr>
        <w:pStyle w:val="Default"/>
        <w:rPr>
          <w:rFonts w:ascii="Times New Roman" w:hAnsi="Times New Roman" w:cs="Times New Roman"/>
          <w:color w:val="auto"/>
        </w:rPr>
      </w:pPr>
    </w:p>
    <w:p w14:paraId="4EF1D39B" w14:textId="77777777" w:rsidR="00EA6C3F" w:rsidRPr="00306A4C" w:rsidRDefault="0073120E" w:rsidP="0073120E">
      <w:pPr>
        <w:pStyle w:val="Default"/>
        <w:spacing w:line="360" w:lineRule="auto"/>
        <w:ind w:left="567" w:right="567"/>
        <w:contextualSpacing/>
        <w:rPr>
          <w:rFonts w:ascii="Times New Roman" w:hAnsi="Times New Roman" w:cs="Times New Roman"/>
          <w:color w:val="auto"/>
        </w:rPr>
      </w:pPr>
      <w:r w:rsidRPr="00306A4C">
        <w:rPr>
          <w:rFonts w:ascii="Times New Roman" w:hAnsi="Times New Roman" w:cs="Times New Roman"/>
        </w:rPr>
        <w:t xml:space="preserve">The 2011 </w:t>
      </w:r>
      <w:proofErr w:type="spellStart"/>
      <w:r w:rsidRPr="00306A4C">
        <w:rPr>
          <w:rFonts w:ascii="Times New Roman" w:hAnsi="Times New Roman" w:cs="Times New Roman"/>
        </w:rPr>
        <w:t>Girlguiding</w:t>
      </w:r>
      <w:proofErr w:type="spellEnd"/>
      <w:r w:rsidRPr="00306A4C">
        <w:rPr>
          <w:rFonts w:ascii="Times New Roman" w:hAnsi="Times New Roman" w:cs="Times New Roman"/>
        </w:rPr>
        <w:t xml:space="preserve"> UK survey found that 43% of girls said they were put off science and engineering careers because they did not know enough about the kind of careers available. 60% said they also were put off by a lack of female role </w:t>
      </w:r>
      <w:r w:rsidRPr="00306A4C">
        <w:rPr>
          <w:rFonts w:ascii="Times New Roman" w:hAnsi="Times New Roman" w:cs="Times New Roman"/>
          <w:color w:val="auto"/>
        </w:rPr>
        <w:t xml:space="preserve">models. While there are a number of praiseworthy employers and initiatives showing what careers are available, there are gaps in terms of number and range of the jobs being promoted to girls, combined with a lack of female role models in sufficiently senior positions to convince girls they are welcome. </w:t>
      </w:r>
    </w:p>
    <w:p w14:paraId="2E4FB05C" w14:textId="77777777" w:rsidR="0073120E" w:rsidRPr="00EA6C3F" w:rsidRDefault="00EA6C3F" w:rsidP="00EA6C3F">
      <w:pPr>
        <w:pStyle w:val="Default"/>
        <w:spacing w:line="360" w:lineRule="auto"/>
        <w:ind w:left="567" w:right="567"/>
        <w:contextualSpacing/>
        <w:rPr>
          <w:rFonts w:ascii="Times New Roman" w:hAnsi="Times New Roman" w:cs="Times New Roman"/>
        </w:rPr>
      </w:pPr>
      <w:r w:rsidRPr="00306A4C">
        <w:rPr>
          <w:rFonts w:ascii="Times New Roman" w:hAnsi="Times New Roman" w:cs="Times New Roman"/>
        </w:rPr>
        <w:t xml:space="preserve">Girls are being turned away from STEM careers by a perception of greater sexism in the workplace. For example, the 2011 </w:t>
      </w:r>
      <w:proofErr w:type="spellStart"/>
      <w:r w:rsidRPr="00306A4C">
        <w:rPr>
          <w:rFonts w:ascii="Times New Roman" w:hAnsi="Times New Roman" w:cs="Times New Roman"/>
        </w:rPr>
        <w:t>Girlguiding</w:t>
      </w:r>
      <w:proofErr w:type="spellEnd"/>
      <w:r w:rsidRPr="00306A4C">
        <w:rPr>
          <w:rFonts w:ascii="Times New Roman" w:hAnsi="Times New Roman" w:cs="Times New Roman"/>
        </w:rPr>
        <w:t xml:space="preserve"> UK survey found that 30% of girls thought that worries about sexism in the workplace put girls off a career in science or engineering. </w:t>
      </w:r>
      <w:r w:rsidR="0073120E" w:rsidRPr="00306A4C">
        <w:rPr>
          <w:rFonts w:ascii="Times New Roman" w:hAnsi="Times New Roman" w:cs="Times New Roman"/>
          <w:color w:val="auto"/>
        </w:rPr>
        <w:t>(WISE 2012: 1-2)</w:t>
      </w:r>
      <w:bookmarkStart w:id="0" w:name="_GoBack"/>
      <w:bookmarkEnd w:id="0"/>
    </w:p>
    <w:p w14:paraId="422D851A" w14:textId="77777777" w:rsidR="0073120E" w:rsidRPr="0073120E" w:rsidRDefault="0073120E" w:rsidP="0073120E">
      <w:pPr>
        <w:spacing w:after="0" w:line="360" w:lineRule="auto"/>
        <w:ind w:left="567" w:right="567"/>
        <w:contextualSpacing/>
        <w:rPr>
          <w:rFonts w:ascii="Times New Roman" w:hAnsi="Times New Roman" w:cs="Times New Roman"/>
          <w:sz w:val="24"/>
          <w:szCs w:val="24"/>
        </w:rPr>
      </w:pPr>
    </w:p>
    <w:p w14:paraId="6757FB74" w14:textId="2B8AEE10" w:rsidR="00882294" w:rsidRDefault="00EA6C3F" w:rsidP="00EA6C3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The gendered scenario in relation to STEM is probably one of the strongest arguments for mainstrea</w:t>
      </w:r>
      <w:r w:rsidR="00B278EE">
        <w:rPr>
          <w:rFonts w:ascii="Times New Roman" w:hAnsi="Times New Roman" w:cs="Times New Roman"/>
          <w:sz w:val="24"/>
          <w:szCs w:val="24"/>
        </w:rPr>
        <w:t xml:space="preserve">m policy attention to </w:t>
      </w:r>
      <w:r>
        <w:rPr>
          <w:rFonts w:ascii="Times New Roman" w:hAnsi="Times New Roman" w:cs="Times New Roman"/>
          <w:sz w:val="24"/>
          <w:szCs w:val="24"/>
        </w:rPr>
        <w:t>feminist analysis and insights if digital inclusion and empowerment is a genuine commitment. The statistics clarify that binaries associating me</w:t>
      </w:r>
      <w:r w:rsidR="000C4042">
        <w:rPr>
          <w:rFonts w:ascii="Times New Roman" w:hAnsi="Times New Roman" w:cs="Times New Roman"/>
          <w:sz w:val="24"/>
          <w:szCs w:val="24"/>
        </w:rPr>
        <w:t xml:space="preserve">n and male identities (as opposed to women and female identities) with science and technology </w:t>
      </w:r>
      <w:r>
        <w:rPr>
          <w:rFonts w:ascii="Times New Roman" w:hAnsi="Times New Roman" w:cs="Times New Roman"/>
          <w:sz w:val="24"/>
          <w:szCs w:val="24"/>
        </w:rPr>
        <w:t>r</w:t>
      </w:r>
      <w:r w:rsidR="00445D7D">
        <w:rPr>
          <w:rFonts w:ascii="Times New Roman" w:hAnsi="Times New Roman" w:cs="Times New Roman"/>
          <w:sz w:val="24"/>
          <w:szCs w:val="24"/>
        </w:rPr>
        <w:t>emain as powerful as ever, and e</w:t>
      </w:r>
      <w:r>
        <w:rPr>
          <w:rFonts w:ascii="Times New Roman" w:hAnsi="Times New Roman" w:cs="Times New Roman"/>
          <w:sz w:val="24"/>
          <w:szCs w:val="24"/>
        </w:rPr>
        <w:t xml:space="preserve">qually if not more importantly, impact on the shaping of gendered </w:t>
      </w:r>
      <w:r>
        <w:rPr>
          <w:rFonts w:ascii="Times New Roman" w:hAnsi="Times New Roman" w:cs="Times New Roman"/>
          <w:sz w:val="24"/>
          <w:szCs w:val="24"/>
        </w:rPr>
        <w:lastRenderedPageBreak/>
        <w:t xml:space="preserve">identities </w:t>
      </w:r>
      <w:r w:rsidR="00B278EE">
        <w:rPr>
          <w:rFonts w:ascii="Times New Roman" w:hAnsi="Times New Roman" w:cs="Times New Roman"/>
          <w:sz w:val="24"/>
          <w:szCs w:val="24"/>
        </w:rPr>
        <w:t>such that even as digital transformations are</w:t>
      </w:r>
      <w:r>
        <w:rPr>
          <w:rFonts w:ascii="Times New Roman" w:hAnsi="Times New Roman" w:cs="Times New Roman"/>
          <w:sz w:val="24"/>
          <w:szCs w:val="24"/>
        </w:rPr>
        <w:t xml:space="preserve"> </w:t>
      </w:r>
      <w:r w:rsidR="00882294">
        <w:rPr>
          <w:rFonts w:ascii="Times New Roman" w:hAnsi="Times New Roman" w:cs="Times New Roman"/>
          <w:sz w:val="24"/>
          <w:szCs w:val="24"/>
        </w:rPr>
        <w:t>saturating the world around us, girls are still seeing themselves as substantially separated from the expertise and career trajectories positioning them as integral to shaping th</w:t>
      </w:r>
      <w:r w:rsidR="00B278EE">
        <w:rPr>
          <w:rFonts w:ascii="Times New Roman" w:hAnsi="Times New Roman" w:cs="Times New Roman"/>
          <w:sz w:val="24"/>
          <w:szCs w:val="24"/>
        </w:rPr>
        <w:t>ose transformations. Without major change</w:t>
      </w:r>
      <w:r w:rsidR="00882294">
        <w:rPr>
          <w:rFonts w:ascii="Times New Roman" w:hAnsi="Times New Roman" w:cs="Times New Roman"/>
          <w:sz w:val="24"/>
          <w:szCs w:val="24"/>
        </w:rPr>
        <w:t xml:space="preserve"> in this picture the gendered ontological and epistemological realities of </w:t>
      </w:r>
      <w:r w:rsidR="00445D7D">
        <w:rPr>
          <w:rFonts w:ascii="Times New Roman" w:hAnsi="Times New Roman" w:cs="Times New Roman"/>
          <w:sz w:val="24"/>
          <w:szCs w:val="24"/>
        </w:rPr>
        <w:t>the past threaten to become even</w:t>
      </w:r>
      <w:r w:rsidR="00882294">
        <w:rPr>
          <w:rFonts w:ascii="Times New Roman" w:hAnsi="Times New Roman" w:cs="Times New Roman"/>
          <w:sz w:val="24"/>
          <w:szCs w:val="24"/>
        </w:rPr>
        <w:t xml:space="preserve"> more </w:t>
      </w:r>
      <w:r w:rsidR="00E655DA">
        <w:rPr>
          <w:rFonts w:ascii="Times New Roman" w:hAnsi="Times New Roman" w:cs="Times New Roman"/>
          <w:sz w:val="24"/>
          <w:szCs w:val="24"/>
        </w:rPr>
        <w:t xml:space="preserve">definitive </w:t>
      </w:r>
      <w:r w:rsidR="00882294">
        <w:rPr>
          <w:rFonts w:ascii="Times New Roman" w:hAnsi="Times New Roman" w:cs="Times New Roman"/>
          <w:sz w:val="24"/>
          <w:szCs w:val="24"/>
        </w:rPr>
        <w:t xml:space="preserve">in the digital future. </w:t>
      </w:r>
    </w:p>
    <w:p w14:paraId="35567625" w14:textId="77777777" w:rsidR="00871E6C" w:rsidRDefault="00317653" w:rsidP="00871E6C">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882294">
        <w:rPr>
          <w:rFonts w:ascii="Times New Roman" w:hAnsi="Times New Roman" w:cs="Times New Roman"/>
          <w:sz w:val="24"/>
          <w:szCs w:val="24"/>
        </w:rPr>
        <w:t xml:space="preserve">While these most fundamental aspects of women’s agency need to be highlighted they do not of course represent the full spectrum of digital change and </w:t>
      </w:r>
      <w:r w:rsidR="00152E02">
        <w:rPr>
          <w:rFonts w:ascii="Times New Roman" w:hAnsi="Times New Roman" w:cs="Times New Roman"/>
          <w:sz w:val="24"/>
          <w:szCs w:val="24"/>
        </w:rPr>
        <w:t xml:space="preserve">identification steered by women. In areas of online/offline activism women and organizations focused on their interests have been among the most active and inventive. Techno-transcendence has been a major feature of contemporary feminism and networking, lobbying and activism around the broadest range of women’s concerns. </w:t>
      </w:r>
      <w:r w:rsidR="0096032F">
        <w:rPr>
          <w:rFonts w:ascii="Times New Roman" w:hAnsi="Times New Roman" w:cs="Times New Roman"/>
          <w:sz w:val="24"/>
          <w:szCs w:val="24"/>
        </w:rPr>
        <w:t xml:space="preserve">Campaigning and activist organizations combating violence against women and children have transformed their agency along digital lines to take full advantage of the virtual potential to be present, network, inform and reach out to their communities </w:t>
      </w:r>
      <w:r w:rsidR="0054412B">
        <w:rPr>
          <w:rFonts w:ascii="Times New Roman" w:hAnsi="Times New Roman" w:cs="Times New Roman"/>
          <w:sz w:val="24"/>
          <w:szCs w:val="24"/>
        </w:rPr>
        <w:t>and individuals who need their assistance.</w:t>
      </w:r>
      <w:r w:rsidR="0026360C">
        <w:rPr>
          <w:rFonts w:ascii="Times New Roman" w:hAnsi="Times New Roman" w:cs="Times New Roman"/>
          <w:sz w:val="24"/>
          <w:szCs w:val="24"/>
        </w:rPr>
        <w:t xml:space="preserve"> In general t</w:t>
      </w:r>
      <w:r w:rsidR="00871E6C">
        <w:rPr>
          <w:rFonts w:ascii="Times New Roman" w:hAnsi="Times New Roman" w:cs="Times New Roman"/>
          <w:sz w:val="24"/>
          <w:szCs w:val="24"/>
        </w:rPr>
        <w:t>his has contributed to bringing issues around violence against women much more to the fore in the (global) public sphere, as well as fa</w:t>
      </w:r>
      <w:r w:rsidR="0026360C">
        <w:rPr>
          <w:rFonts w:ascii="Times New Roman" w:hAnsi="Times New Roman" w:cs="Times New Roman"/>
          <w:sz w:val="24"/>
          <w:szCs w:val="24"/>
        </w:rPr>
        <w:t>cilitating links among</w:t>
      </w:r>
      <w:r w:rsidR="00871E6C">
        <w:rPr>
          <w:rFonts w:ascii="Times New Roman" w:hAnsi="Times New Roman" w:cs="Times New Roman"/>
          <w:sz w:val="24"/>
          <w:szCs w:val="24"/>
        </w:rPr>
        <w:t xml:space="preserve"> women for lobbying as well as support purposes, making knowledge about violence against th</w:t>
      </w:r>
      <w:r w:rsidR="0026360C">
        <w:rPr>
          <w:rFonts w:ascii="Times New Roman" w:hAnsi="Times New Roman" w:cs="Times New Roman"/>
          <w:sz w:val="24"/>
          <w:szCs w:val="24"/>
        </w:rPr>
        <w:t>em more accessible</w:t>
      </w:r>
      <w:r w:rsidR="00871E6C">
        <w:rPr>
          <w:rFonts w:ascii="Times New Roman" w:hAnsi="Times New Roman" w:cs="Times New Roman"/>
          <w:sz w:val="24"/>
          <w:szCs w:val="24"/>
        </w:rPr>
        <w:t xml:space="preserve">, and communicating their individual and collective agency in combating that violence at different levels, including in </w:t>
      </w:r>
      <w:r w:rsidR="0026360C">
        <w:rPr>
          <w:rFonts w:ascii="Times New Roman" w:hAnsi="Times New Roman" w:cs="Times New Roman"/>
          <w:sz w:val="24"/>
          <w:szCs w:val="24"/>
        </w:rPr>
        <w:t>relation to policy</w:t>
      </w:r>
      <w:r w:rsidR="00871E6C">
        <w:rPr>
          <w:rFonts w:ascii="Times New Roman" w:hAnsi="Times New Roman" w:cs="Times New Roman"/>
          <w:sz w:val="24"/>
          <w:szCs w:val="24"/>
        </w:rPr>
        <w:t>.</w:t>
      </w:r>
      <w:r w:rsidR="0026360C">
        <w:rPr>
          <w:rFonts w:ascii="Times New Roman" w:hAnsi="Times New Roman" w:cs="Times New Roman"/>
          <w:sz w:val="24"/>
          <w:szCs w:val="24"/>
        </w:rPr>
        <w:t xml:space="preserve"> </w:t>
      </w:r>
      <w:r w:rsidR="00871E6C">
        <w:rPr>
          <w:rFonts w:ascii="Times New Roman" w:hAnsi="Times New Roman" w:cs="Times New Roman"/>
          <w:sz w:val="24"/>
          <w:szCs w:val="24"/>
        </w:rPr>
        <w:t>The digital environment has made violence against women a far more public issue</w:t>
      </w:r>
      <w:r w:rsidR="00D121C8">
        <w:rPr>
          <w:rFonts w:ascii="Times New Roman" w:hAnsi="Times New Roman" w:cs="Times New Roman"/>
          <w:sz w:val="24"/>
          <w:szCs w:val="24"/>
        </w:rPr>
        <w:t>,</w:t>
      </w:r>
      <w:r w:rsidR="00871E6C">
        <w:rPr>
          <w:rFonts w:ascii="Times New Roman" w:hAnsi="Times New Roman" w:cs="Times New Roman"/>
          <w:sz w:val="24"/>
          <w:szCs w:val="24"/>
        </w:rPr>
        <w:t xml:space="preserve"> and equally the agency of women to combat it more public as well.</w:t>
      </w:r>
    </w:p>
    <w:p w14:paraId="50FF3D96" w14:textId="77777777" w:rsidR="00871E6C" w:rsidRDefault="00871E6C" w:rsidP="00871E6C">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t>Women’s Aid in the UK has long been among the most prominent of women’s organizations tackling domestic violence including through its provision of refuges and other services. Its web</w:t>
      </w:r>
      <w:r w:rsidR="00416CD6">
        <w:rPr>
          <w:rFonts w:ascii="Times New Roman" w:hAnsi="Times New Roman" w:cs="Times New Roman"/>
          <w:sz w:val="24"/>
          <w:szCs w:val="24"/>
        </w:rPr>
        <w:t xml:space="preserve">site acts as a multifaceted information hub to </w:t>
      </w:r>
      <w:r w:rsidR="00D121C8">
        <w:rPr>
          <w:rFonts w:ascii="Times New Roman" w:hAnsi="Times New Roman" w:cs="Times New Roman"/>
          <w:sz w:val="24"/>
          <w:szCs w:val="24"/>
        </w:rPr>
        <w:t>reach out to</w:t>
      </w:r>
      <w:r w:rsidR="00416CD6">
        <w:rPr>
          <w:rFonts w:ascii="Times New Roman" w:hAnsi="Times New Roman" w:cs="Times New Roman"/>
          <w:sz w:val="24"/>
          <w:szCs w:val="24"/>
        </w:rPr>
        <w:t xml:space="preserve"> those who may be suffering domestic violence or need to find out about the different ways in which it is manifested and can be addressed. </w:t>
      </w:r>
      <w:r w:rsidR="009E687A">
        <w:rPr>
          <w:rFonts w:ascii="Times New Roman" w:hAnsi="Times New Roman" w:cs="Times New Roman"/>
          <w:sz w:val="24"/>
          <w:szCs w:val="24"/>
        </w:rPr>
        <w:t>Its downloads include ‘Digital stalking: a guide to technology risks for victims’</w:t>
      </w:r>
      <w:r w:rsidR="005336A1">
        <w:rPr>
          <w:rFonts w:ascii="Times New Roman" w:hAnsi="Times New Roman" w:cs="Times New Roman"/>
          <w:sz w:val="24"/>
          <w:szCs w:val="24"/>
        </w:rPr>
        <w:t xml:space="preserve"> (Perry 2012).</w:t>
      </w:r>
      <w:r w:rsidR="00354DE6">
        <w:rPr>
          <w:rFonts w:ascii="Times New Roman" w:hAnsi="Times New Roman" w:cs="Times New Roman"/>
          <w:sz w:val="24"/>
          <w:szCs w:val="24"/>
        </w:rPr>
        <w:t xml:space="preserve"> As Nicola </w:t>
      </w:r>
      <w:proofErr w:type="spellStart"/>
      <w:r w:rsidR="00354DE6">
        <w:rPr>
          <w:rFonts w:ascii="Times New Roman" w:hAnsi="Times New Roman" w:cs="Times New Roman"/>
          <w:sz w:val="24"/>
          <w:szCs w:val="24"/>
        </w:rPr>
        <w:t>Harwin</w:t>
      </w:r>
      <w:proofErr w:type="spellEnd"/>
      <w:r w:rsidR="00354DE6">
        <w:rPr>
          <w:rFonts w:ascii="Times New Roman" w:hAnsi="Times New Roman" w:cs="Times New Roman"/>
          <w:sz w:val="24"/>
          <w:szCs w:val="24"/>
        </w:rPr>
        <w:t xml:space="preserve">, chief executive of Women’s Aid, points out at the beginning of the guide: </w:t>
      </w:r>
    </w:p>
    <w:p w14:paraId="6AEA7CA8" w14:textId="77777777" w:rsidR="00354DE6" w:rsidRDefault="00354DE6" w:rsidP="00871E6C">
      <w:pPr>
        <w:spacing w:after="0" w:line="360" w:lineRule="auto"/>
        <w:contextualSpacing/>
        <w:rPr>
          <w:rFonts w:ascii="Times New Roman" w:hAnsi="Times New Roman" w:cs="Times New Roman"/>
          <w:sz w:val="24"/>
          <w:szCs w:val="24"/>
        </w:rPr>
      </w:pPr>
    </w:p>
    <w:p w14:paraId="40BD18B7" w14:textId="77777777" w:rsidR="00354DE6" w:rsidRPr="00354DE6" w:rsidRDefault="00354DE6" w:rsidP="00354DE6">
      <w:pPr>
        <w:autoSpaceDE w:val="0"/>
        <w:autoSpaceDN w:val="0"/>
        <w:adjustRightInd w:val="0"/>
        <w:spacing w:after="0" w:line="360" w:lineRule="auto"/>
        <w:ind w:left="567" w:right="567"/>
        <w:contextualSpacing/>
        <w:rPr>
          <w:rFonts w:ascii="Times New Roman" w:hAnsi="Times New Roman" w:cs="Times New Roman"/>
          <w:sz w:val="24"/>
          <w:szCs w:val="24"/>
        </w:rPr>
      </w:pPr>
      <w:r w:rsidRPr="00D9625B">
        <w:rPr>
          <w:rFonts w:ascii="Times New Roman" w:hAnsi="Times New Roman" w:cs="Times New Roman"/>
          <w:sz w:val="24"/>
          <w:szCs w:val="24"/>
        </w:rPr>
        <w:t xml:space="preserve">For Women’s Aid, the continuing development of digital technology itself is problematic: on the one hand there are more opportunities for abusers to use technology to their advantage to continue to try to control and </w:t>
      </w:r>
      <w:proofErr w:type="spellStart"/>
      <w:r w:rsidRPr="00D9625B">
        <w:rPr>
          <w:rFonts w:ascii="Times New Roman" w:hAnsi="Times New Roman" w:cs="Times New Roman"/>
          <w:sz w:val="24"/>
          <w:szCs w:val="24"/>
        </w:rPr>
        <w:t>terrorise</w:t>
      </w:r>
      <w:proofErr w:type="spellEnd"/>
      <w:r w:rsidRPr="00D9625B">
        <w:rPr>
          <w:rFonts w:ascii="Times New Roman" w:hAnsi="Times New Roman" w:cs="Times New Roman"/>
          <w:sz w:val="24"/>
          <w:szCs w:val="24"/>
        </w:rPr>
        <w:t xml:space="preserve">; on the other </w:t>
      </w:r>
      <w:r w:rsidRPr="00D9625B">
        <w:rPr>
          <w:rFonts w:ascii="Times New Roman" w:hAnsi="Times New Roman" w:cs="Times New Roman"/>
          <w:sz w:val="24"/>
          <w:szCs w:val="24"/>
        </w:rPr>
        <w:lastRenderedPageBreak/>
        <w:t>there are more opportunities for women trapped in abusive relationships to seek and receive support online. Understanding the risks to personal safety inherent in all aspects of digital technology is therefore no longer an option, it is a necessity. (Perry 2012: 5)</w:t>
      </w:r>
    </w:p>
    <w:p w14:paraId="3169FCAC" w14:textId="77777777" w:rsidR="00871E6C" w:rsidRDefault="00E655DA" w:rsidP="00D9625B">
      <w:pPr>
        <w:spacing w:after="0" w:line="360" w:lineRule="auto"/>
        <w:ind w:right="567"/>
        <w:contextualSpacing/>
        <w:rPr>
          <w:rFonts w:ascii="Times New Roman" w:hAnsi="Times New Roman" w:cs="Times New Roman"/>
          <w:sz w:val="24"/>
          <w:szCs w:val="24"/>
        </w:rPr>
      </w:pPr>
      <w:r>
        <w:rPr>
          <w:rFonts w:ascii="Times New Roman" w:hAnsi="Times New Roman" w:cs="Times New Roman"/>
          <w:sz w:val="24"/>
          <w:szCs w:val="24"/>
        </w:rPr>
        <w:t>Digital settings for women’s agency are as rich in opportunities as th</w:t>
      </w:r>
      <w:r w:rsidR="009F4307">
        <w:rPr>
          <w:rFonts w:ascii="Times New Roman" w:hAnsi="Times New Roman" w:cs="Times New Roman"/>
          <w:sz w:val="24"/>
          <w:szCs w:val="24"/>
        </w:rPr>
        <w:t>ey are peppered with risk</w:t>
      </w:r>
      <w:r>
        <w:rPr>
          <w:rFonts w:ascii="Times New Roman" w:hAnsi="Times New Roman" w:cs="Times New Roman"/>
          <w:sz w:val="24"/>
          <w:szCs w:val="24"/>
        </w:rPr>
        <w:t>s. Empowerment possibilities operate as deeply at collective as individual levels as diverse areas of global women’s movements and campaigns have demonstrated</w:t>
      </w:r>
      <w:r w:rsidR="00406843">
        <w:rPr>
          <w:rFonts w:ascii="Times New Roman" w:hAnsi="Times New Roman" w:cs="Times New Roman"/>
          <w:sz w:val="24"/>
          <w:szCs w:val="24"/>
        </w:rPr>
        <w:t xml:space="preserve">, not least those associated with tackling all forms of violence against women and children. But it is not an overstatement to say that this new digital world has largely not been of women’s making and that this is an enduring problem. It drills down to historically embedded gendered identity formations steering women away from science and technology to leave the field heavily dominated by </w:t>
      </w:r>
      <w:proofErr w:type="spellStart"/>
      <w:r w:rsidR="00406843">
        <w:rPr>
          <w:rFonts w:ascii="Times New Roman" w:hAnsi="Times New Roman" w:cs="Times New Roman"/>
          <w:sz w:val="24"/>
          <w:szCs w:val="24"/>
        </w:rPr>
        <w:t>masculinist</w:t>
      </w:r>
      <w:proofErr w:type="spellEnd"/>
      <w:r w:rsidR="00406843">
        <w:rPr>
          <w:rFonts w:ascii="Times New Roman" w:hAnsi="Times New Roman" w:cs="Times New Roman"/>
          <w:sz w:val="24"/>
          <w:szCs w:val="24"/>
        </w:rPr>
        <w:t xml:space="preserve"> concerns and orientations. It is obvious that women need to be creators as much as users of digital technologies in order for the new digital world to be fully reflective of their interests and priorities. As long as they continue to be conc</w:t>
      </w:r>
      <w:r w:rsidR="009F4307">
        <w:rPr>
          <w:rFonts w:ascii="Times New Roman" w:hAnsi="Times New Roman" w:cs="Times New Roman"/>
          <w:sz w:val="24"/>
          <w:szCs w:val="24"/>
        </w:rPr>
        <w:t>entrated too much as users rather than the creators,</w:t>
      </w:r>
      <w:r w:rsidR="00406843">
        <w:rPr>
          <w:rFonts w:ascii="Times New Roman" w:hAnsi="Times New Roman" w:cs="Times New Roman"/>
          <w:sz w:val="24"/>
          <w:szCs w:val="24"/>
        </w:rPr>
        <w:t xml:space="preserve"> the limitations on the deep impact of their agency remain extreme.</w:t>
      </w:r>
    </w:p>
    <w:p w14:paraId="4A0F244E" w14:textId="77777777" w:rsidR="001204A3" w:rsidRPr="00354DE6" w:rsidRDefault="001204A3" w:rsidP="00354DE6">
      <w:pPr>
        <w:spacing w:after="0" w:line="360" w:lineRule="auto"/>
        <w:ind w:left="567" w:right="567" w:firstLine="720"/>
        <w:contextualSpacing/>
        <w:rPr>
          <w:rFonts w:ascii="Times New Roman" w:hAnsi="Times New Roman" w:cs="Times New Roman"/>
          <w:sz w:val="24"/>
          <w:szCs w:val="24"/>
        </w:rPr>
      </w:pPr>
    </w:p>
    <w:p w14:paraId="41F0ABAA" w14:textId="77777777" w:rsidR="00CF1572" w:rsidRDefault="00F554F6"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F</w:t>
      </w:r>
      <w:r w:rsidR="004C2489">
        <w:rPr>
          <w:rFonts w:ascii="Times New Roman" w:hAnsi="Times New Roman" w:cs="Times New Roman"/>
          <w:sz w:val="24"/>
          <w:szCs w:val="24"/>
        </w:rPr>
        <w:t>eminism and digital change</w:t>
      </w:r>
      <w:r w:rsidR="009B43AD">
        <w:rPr>
          <w:rFonts w:ascii="Times New Roman" w:hAnsi="Times New Roman" w:cs="Times New Roman"/>
          <w:sz w:val="24"/>
          <w:szCs w:val="24"/>
        </w:rPr>
        <w:t>: concluding thoughts</w:t>
      </w:r>
    </w:p>
    <w:p w14:paraId="48F65EBE" w14:textId="77777777" w:rsidR="009E2457" w:rsidRDefault="009E2457" w:rsidP="00B3212F">
      <w:pPr>
        <w:spacing w:after="0" w:line="360" w:lineRule="auto"/>
        <w:contextualSpacing/>
        <w:rPr>
          <w:rFonts w:ascii="Times New Roman" w:hAnsi="Times New Roman" w:cs="Times New Roman"/>
          <w:sz w:val="24"/>
          <w:szCs w:val="24"/>
        </w:rPr>
      </w:pPr>
    </w:p>
    <w:p w14:paraId="2E9D6B87" w14:textId="2DBF0E37" w:rsidR="00C43E87" w:rsidRDefault="007E459E"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Digital agency is an intrinsic part of the worl</w:t>
      </w:r>
      <w:r w:rsidR="00B4751E">
        <w:rPr>
          <w:rFonts w:ascii="Times New Roman" w:hAnsi="Times New Roman" w:cs="Times New Roman"/>
          <w:sz w:val="24"/>
          <w:szCs w:val="24"/>
        </w:rPr>
        <w:t>d we now live in and will</w:t>
      </w:r>
      <w:r>
        <w:rPr>
          <w:rFonts w:ascii="Times New Roman" w:hAnsi="Times New Roman" w:cs="Times New Roman"/>
          <w:sz w:val="24"/>
          <w:szCs w:val="24"/>
        </w:rPr>
        <w:t xml:space="preserve"> be more so in the years to come. As the online/offline settings become </w:t>
      </w:r>
      <w:r w:rsidR="00406843">
        <w:rPr>
          <w:rFonts w:ascii="Times New Roman" w:hAnsi="Times New Roman" w:cs="Times New Roman"/>
          <w:sz w:val="24"/>
          <w:szCs w:val="24"/>
        </w:rPr>
        <w:t xml:space="preserve">ever more </w:t>
      </w:r>
      <w:r>
        <w:rPr>
          <w:rFonts w:ascii="Times New Roman" w:hAnsi="Times New Roman" w:cs="Times New Roman"/>
          <w:sz w:val="24"/>
          <w:szCs w:val="24"/>
        </w:rPr>
        <w:t xml:space="preserve">integrated in different structures and processes of our everyday lives, the ontological and epistemological complexities of what it means to talk about the real world </w:t>
      </w:r>
      <w:r w:rsidR="004C327C">
        <w:rPr>
          <w:rFonts w:ascii="Times New Roman" w:hAnsi="Times New Roman" w:cs="Times New Roman"/>
          <w:sz w:val="24"/>
          <w:szCs w:val="24"/>
        </w:rPr>
        <w:t xml:space="preserve">will grow simultaneously. There is increasing seamlessness between </w:t>
      </w:r>
      <w:r w:rsidR="00B4751E">
        <w:rPr>
          <w:rFonts w:ascii="Times New Roman" w:hAnsi="Times New Roman" w:cs="Times New Roman"/>
          <w:sz w:val="24"/>
          <w:szCs w:val="24"/>
        </w:rPr>
        <w:t xml:space="preserve">the virtual and physical worlds, </w:t>
      </w:r>
      <w:r w:rsidR="004C327C">
        <w:rPr>
          <w:rFonts w:ascii="Times New Roman" w:hAnsi="Times New Roman" w:cs="Times New Roman"/>
          <w:sz w:val="24"/>
          <w:szCs w:val="24"/>
        </w:rPr>
        <w:t>and social relations and identity processes are being woven in and through them in ways that transcend constraints of time and space.  These developments are changing the nature of violence, risk and vulnerability in obvious and less obvious ways</w:t>
      </w:r>
      <w:r w:rsidR="002E6E45">
        <w:rPr>
          <w:rFonts w:ascii="Times New Roman" w:hAnsi="Times New Roman" w:cs="Times New Roman"/>
          <w:sz w:val="24"/>
          <w:szCs w:val="24"/>
        </w:rPr>
        <w:t>,</w:t>
      </w:r>
      <w:r w:rsidR="004C327C">
        <w:rPr>
          <w:rFonts w:ascii="Times New Roman" w:hAnsi="Times New Roman" w:cs="Times New Roman"/>
          <w:sz w:val="24"/>
          <w:szCs w:val="24"/>
        </w:rPr>
        <w:t xml:space="preserve"> and demanding new knowledge to maintain agency and develop empowerment. All life is present online as it is offline or this is already substantially the case for those who are connected and will be more so. Violence as a fact of life is inevitably a fact of digital life. The techno-transcendence that is a feature of digital developments is harnessed alike by those wishing to perpetrate, engage in and represent violence, as it is those </w:t>
      </w:r>
      <w:r w:rsidR="00571177">
        <w:rPr>
          <w:rFonts w:ascii="Times New Roman" w:hAnsi="Times New Roman" w:cs="Times New Roman"/>
          <w:sz w:val="24"/>
          <w:szCs w:val="24"/>
        </w:rPr>
        <w:t>working to counter it</w:t>
      </w:r>
      <w:r w:rsidR="004C327C">
        <w:rPr>
          <w:rFonts w:ascii="Times New Roman" w:hAnsi="Times New Roman" w:cs="Times New Roman"/>
          <w:sz w:val="24"/>
          <w:szCs w:val="24"/>
        </w:rPr>
        <w:t xml:space="preserve">. The </w:t>
      </w:r>
      <w:r w:rsidR="004C327C">
        <w:rPr>
          <w:rFonts w:ascii="Times New Roman" w:hAnsi="Times New Roman" w:cs="Times New Roman"/>
          <w:sz w:val="24"/>
          <w:szCs w:val="24"/>
        </w:rPr>
        <w:lastRenderedPageBreak/>
        <w:t xml:space="preserve">latter include organizations committed to </w:t>
      </w:r>
      <w:r w:rsidR="006234D2">
        <w:rPr>
          <w:rFonts w:ascii="Times New Roman" w:hAnsi="Times New Roman" w:cs="Times New Roman"/>
          <w:sz w:val="24"/>
          <w:szCs w:val="24"/>
        </w:rPr>
        <w:t xml:space="preserve">stopping </w:t>
      </w:r>
      <w:r w:rsidR="004C327C">
        <w:rPr>
          <w:rFonts w:ascii="Times New Roman" w:hAnsi="Times New Roman" w:cs="Times New Roman"/>
          <w:sz w:val="24"/>
          <w:szCs w:val="24"/>
        </w:rPr>
        <w:t>all forms of violence against women</w:t>
      </w:r>
      <w:r w:rsidR="00A67400">
        <w:rPr>
          <w:rFonts w:ascii="Times New Roman" w:hAnsi="Times New Roman" w:cs="Times New Roman"/>
          <w:sz w:val="24"/>
          <w:szCs w:val="24"/>
        </w:rPr>
        <w:t xml:space="preserve"> and children</w:t>
      </w:r>
      <w:r w:rsidR="00574293">
        <w:rPr>
          <w:rFonts w:ascii="Times New Roman" w:hAnsi="Times New Roman" w:cs="Times New Roman"/>
          <w:sz w:val="24"/>
          <w:szCs w:val="24"/>
        </w:rPr>
        <w:t xml:space="preserve"> and championing their rights. Global activism covers areas such as trafficking and prostitution, sexual and reproductive rights as well as domestic and institutionalized forms of violence (see</w:t>
      </w:r>
      <w:r w:rsidR="008211F6">
        <w:rPr>
          <w:rFonts w:ascii="Times New Roman" w:hAnsi="Times New Roman" w:cs="Times New Roman"/>
          <w:sz w:val="24"/>
          <w:szCs w:val="24"/>
        </w:rPr>
        <w:t>,</w:t>
      </w:r>
      <w:r w:rsidR="00574293">
        <w:rPr>
          <w:rFonts w:ascii="Times New Roman" w:hAnsi="Times New Roman" w:cs="Times New Roman"/>
          <w:sz w:val="24"/>
          <w:szCs w:val="24"/>
        </w:rPr>
        <w:t xml:space="preserve"> for example</w:t>
      </w:r>
      <w:r w:rsidR="008211F6">
        <w:rPr>
          <w:rFonts w:ascii="Times New Roman" w:hAnsi="Times New Roman" w:cs="Times New Roman"/>
          <w:sz w:val="24"/>
          <w:szCs w:val="24"/>
        </w:rPr>
        <w:t>,</w:t>
      </w:r>
      <w:r w:rsidR="00574293">
        <w:rPr>
          <w:rFonts w:ascii="Times New Roman" w:hAnsi="Times New Roman" w:cs="Times New Roman"/>
          <w:sz w:val="24"/>
          <w:szCs w:val="24"/>
        </w:rPr>
        <w:t xml:space="preserve"> Amnesty International campaigns </w:t>
      </w:r>
      <w:r w:rsidR="007E2C60">
        <w:rPr>
          <w:rFonts w:ascii="Times New Roman" w:hAnsi="Times New Roman" w:cs="Times New Roman"/>
          <w:sz w:val="24"/>
          <w:szCs w:val="24"/>
        </w:rPr>
        <w:t>and United Nations Entity for Gender Equality and the Empowerment of Women</w:t>
      </w:r>
      <w:r w:rsidR="003B7481">
        <w:rPr>
          <w:rFonts w:ascii="Times New Roman" w:hAnsi="Times New Roman" w:cs="Times New Roman"/>
          <w:sz w:val="24"/>
          <w:szCs w:val="24"/>
        </w:rPr>
        <w:t>)</w:t>
      </w:r>
      <w:r w:rsidR="00185D04">
        <w:rPr>
          <w:rFonts w:ascii="Times New Roman" w:hAnsi="Times New Roman" w:cs="Times New Roman"/>
          <w:sz w:val="24"/>
          <w:szCs w:val="24"/>
        </w:rPr>
        <w:t>.</w:t>
      </w:r>
      <w:r w:rsidR="007E2C60">
        <w:rPr>
          <w:rFonts w:ascii="Times New Roman" w:hAnsi="Times New Roman" w:cs="Times New Roman"/>
          <w:sz w:val="24"/>
          <w:szCs w:val="24"/>
        </w:rPr>
        <w:t xml:space="preserve"> </w:t>
      </w:r>
      <w:r w:rsidR="00C43E87">
        <w:rPr>
          <w:rFonts w:ascii="Times New Roman" w:hAnsi="Times New Roman" w:cs="Times New Roman"/>
          <w:sz w:val="24"/>
          <w:szCs w:val="24"/>
        </w:rPr>
        <w:t>The multimedia and social networking dimensions of the Internet are also being utilized by perpetrators of</w:t>
      </w:r>
      <w:r w:rsidR="002E6E45">
        <w:rPr>
          <w:rFonts w:ascii="Times New Roman" w:hAnsi="Times New Roman" w:cs="Times New Roman"/>
          <w:sz w:val="24"/>
          <w:szCs w:val="24"/>
        </w:rPr>
        <w:t xml:space="preserve"> violence as well as</w:t>
      </w:r>
      <w:r w:rsidR="00C43E87">
        <w:rPr>
          <w:rFonts w:ascii="Times New Roman" w:hAnsi="Times New Roman" w:cs="Times New Roman"/>
          <w:sz w:val="24"/>
          <w:szCs w:val="24"/>
        </w:rPr>
        <w:t xml:space="preserve"> those working against it, heralding the need for new forms of digital literacy to reduce vulnerability and risk and increase empowerment and agency.</w:t>
      </w:r>
    </w:p>
    <w:p w14:paraId="6832DEFA" w14:textId="77777777" w:rsidR="00F554F6" w:rsidRDefault="00407B76"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There are also fundamental considerations about digital transformations and feminism and agency that </w:t>
      </w:r>
      <w:r w:rsidR="009748EC">
        <w:rPr>
          <w:rFonts w:ascii="Times New Roman" w:hAnsi="Times New Roman" w:cs="Times New Roman"/>
          <w:sz w:val="24"/>
          <w:szCs w:val="24"/>
        </w:rPr>
        <w:t>have been highlighted here. They focus on historically entrenched and continuing gendered realities of science and technology</w:t>
      </w:r>
      <w:r w:rsidR="00B4751E">
        <w:rPr>
          <w:rFonts w:ascii="Times New Roman" w:hAnsi="Times New Roman" w:cs="Times New Roman"/>
          <w:sz w:val="24"/>
          <w:szCs w:val="24"/>
        </w:rPr>
        <w:t>,</w:t>
      </w:r>
      <w:r w:rsidR="009748EC">
        <w:rPr>
          <w:rFonts w:ascii="Times New Roman" w:hAnsi="Times New Roman" w:cs="Times New Roman"/>
          <w:sz w:val="24"/>
          <w:szCs w:val="24"/>
        </w:rPr>
        <w:t xml:space="preserve"> where male and </w:t>
      </w:r>
      <w:proofErr w:type="spellStart"/>
      <w:r w:rsidR="009748EC">
        <w:rPr>
          <w:rFonts w:ascii="Times New Roman" w:hAnsi="Times New Roman" w:cs="Times New Roman"/>
          <w:sz w:val="24"/>
          <w:szCs w:val="24"/>
        </w:rPr>
        <w:t>masculinist</w:t>
      </w:r>
      <w:proofErr w:type="spellEnd"/>
      <w:r w:rsidR="009748EC">
        <w:rPr>
          <w:rFonts w:ascii="Times New Roman" w:hAnsi="Times New Roman" w:cs="Times New Roman"/>
          <w:sz w:val="24"/>
          <w:szCs w:val="24"/>
        </w:rPr>
        <w:t xml:space="preserve"> power and identifications dominate and women and female</w:t>
      </w:r>
      <w:r w:rsidR="00B4751E">
        <w:rPr>
          <w:rFonts w:ascii="Times New Roman" w:hAnsi="Times New Roman" w:cs="Times New Roman"/>
          <w:sz w:val="24"/>
          <w:szCs w:val="24"/>
        </w:rPr>
        <w:t xml:space="preserve"> influence remain limited</w:t>
      </w:r>
      <w:r w:rsidR="009748EC">
        <w:rPr>
          <w:rFonts w:ascii="Times New Roman" w:hAnsi="Times New Roman" w:cs="Times New Roman"/>
          <w:sz w:val="24"/>
          <w:szCs w:val="24"/>
        </w:rPr>
        <w:t xml:space="preserve">. This is part of the picture when we talk about digital inclusion and empowerment. The ontological significance of digital developments in shaping the fabric of social spaces and relationships of the future </w:t>
      </w:r>
      <w:r w:rsidR="002E6E45">
        <w:rPr>
          <w:rFonts w:ascii="Times New Roman" w:hAnsi="Times New Roman" w:cs="Times New Roman"/>
          <w:sz w:val="24"/>
          <w:szCs w:val="24"/>
        </w:rPr>
        <w:t xml:space="preserve">makes a strong case for greater attention to the limited presence of women in </w:t>
      </w:r>
      <w:r w:rsidR="009748EC">
        <w:rPr>
          <w:rFonts w:ascii="Times New Roman" w:hAnsi="Times New Roman" w:cs="Times New Roman"/>
          <w:sz w:val="24"/>
          <w:szCs w:val="24"/>
        </w:rPr>
        <w:t xml:space="preserve">science </w:t>
      </w:r>
      <w:r w:rsidR="002E6E45">
        <w:rPr>
          <w:rFonts w:ascii="Times New Roman" w:hAnsi="Times New Roman" w:cs="Times New Roman"/>
          <w:sz w:val="24"/>
          <w:szCs w:val="24"/>
        </w:rPr>
        <w:t>and technology</w:t>
      </w:r>
      <w:r w:rsidR="009748EC">
        <w:rPr>
          <w:rFonts w:ascii="Times New Roman" w:hAnsi="Times New Roman" w:cs="Times New Roman"/>
          <w:sz w:val="24"/>
          <w:szCs w:val="24"/>
        </w:rPr>
        <w:t>. If</w:t>
      </w:r>
      <w:r w:rsidR="00942522">
        <w:rPr>
          <w:rFonts w:ascii="Times New Roman" w:hAnsi="Times New Roman" w:cs="Times New Roman"/>
          <w:sz w:val="24"/>
          <w:szCs w:val="24"/>
        </w:rPr>
        <w:t>,</w:t>
      </w:r>
      <w:r w:rsidR="009748EC">
        <w:rPr>
          <w:rFonts w:ascii="Times New Roman" w:hAnsi="Times New Roman" w:cs="Times New Roman"/>
          <w:sz w:val="24"/>
          <w:szCs w:val="24"/>
        </w:rPr>
        <w:t xml:space="preserve"> as seems clear</w:t>
      </w:r>
      <w:r w:rsidR="00942522">
        <w:rPr>
          <w:rFonts w:ascii="Times New Roman" w:hAnsi="Times New Roman" w:cs="Times New Roman"/>
          <w:sz w:val="24"/>
          <w:szCs w:val="24"/>
        </w:rPr>
        <w:t>,</w:t>
      </w:r>
      <w:r w:rsidR="009748EC">
        <w:rPr>
          <w:rFonts w:ascii="Times New Roman" w:hAnsi="Times New Roman" w:cs="Times New Roman"/>
          <w:sz w:val="24"/>
          <w:szCs w:val="24"/>
        </w:rPr>
        <w:t xml:space="preserve"> digital transformations are refashioning what our world actually is and the ways in which we navigate, exist in and identify with it, then science and technology, which are cen</w:t>
      </w:r>
      <w:r w:rsidR="00B4751E">
        <w:rPr>
          <w:rFonts w:ascii="Times New Roman" w:hAnsi="Times New Roman" w:cs="Times New Roman"/>
          <w:sz w:val="24"/>
          <w:szCs w:val="24"/>
        </w:rPr>
        <w:t xml:space="preserve">tral to </w:t>
      </w:r>
      <w:r w:rsidR="009748EC">
        <w:rPr>
          <w:rFonts w:ascii="Times New Roman" w:hAnsi="Times New Roman" w:cs="Times New Roman"/>
          <w:sz w:val="24"/>
          <w:szCs w:val="24"/>
        </w:rPr>
        <w:t>producing this reality, shoul</w:t>
      </w:r>
      <w:r w:rsidR="00B4751E">
        <w:rPr>
          <w:rFonts w:ascii="Times New Roman" w:hAnsi="Times New Roman" w:cs="Times New Roman"/>
          <w:sz w:val="24"/>
          <w:szCs w:val="24"/>
        </w:rPr>
        <w:t>d be as inclusive as possible. It can be argued that the growing</w:t>
      </w:r>
      <w:r w:rsidR="009748EC">
        <w:rPr>
          <w:rFonts w:ascii="Times New Roman" w:hAnsi="Times New Roman" w:cs="Times New Roman"/>
          <w:sz w:val="24"/>
          <w:szCs w:val="24"/>
        </w:rPr>
        <w:t xml:space="preserve"> pace </w:t>
      </w:r>
      <w:r w:rsidR="000528A8">
        <w:rPr>
          <w:rFonts w:ascii="Times New Roman" w:hAnsi="Times New Roman" w:cs="Times New Roman"/>
          <w:sz w:val="24"/>
          <w:szCs w:val="24"/>
        </w:rPr>
        <w:t>of technological change pres</w:t>
      </w:r>
      <w:r w:rsidR="00B4751E">
        <w:rPr>
          <w:rFonts w:ascii="Times New Roman" w:hAnsi="Times New Roman" w:cs="Times New Roman"/>
          <w:sz w:val="24"/>
          <w:szCs w:val="24"/>
        </w:rPr>
        <w:t>ses this imperative more intensely a</w:t>
      </w:r>
      <w:r w:rsidR="00571177">
        <w:rPr>
          <w:rFonts w:ascii="Times New Roman" w:hAnsi="Times New Roman" w:cs="Times New Roman"/>
          <w:sz w:val="24"/>
          <w:szCs w:val="24"/>
        </w:rPr>
        <w:t>s the years go by</w:t>
      </w:r>
      <w:r w:rsidR="000528A8">
        <w:rPr>
          <w:rFonts w:ascii="Times New Roman" w:hAnsi="Times New Roman" w:cs="Times New Roman"/>
          <w:sz w:val="24"/>
          <w:szCs w:val="24"/>
        </w:rPr>
        <w:t>. If we accept that the past has been distorted by gendered inequalities in science and technology</w:t>
      </w:r>
      <w:r w:rsidR="00571177">
        <w:rPr>
          <w:rFonts w:ascii="Times New Roman" w:hAnsi="Times New Roman" w:cs="Times New Roman"/>
          <w:sz w:val="24"/>
          <w:szCs w:val="24"/>
        </w:rPr>
        <w:t>,</w:t>
      </w:r>
      <w:r w:rsidR="000528A8">
        <w:rPr>
          <w:rFonts w:ascii="Times New Roman" w:hAnsi="Times New Roman" w:cs="Times New Roman"/>
          <w:sz w:val="24"/>
          <w:szCs w:val="24"/>
        </w:rPr>
        <w:t xml:space="preserve"> then we can accept </w:t>
      </w:r>
      <w:r w:rsidR="002E6E45">
        <w:rPr>
          <w:rFonts w:ascii="Times New Roman" w:hAnsi="Times New Roman" w:cs="Times New Roman"/>
          <w:sz w:val="24"/>
          <w:szCs w:val="24"/>
        </w:rPr>
        <w:t xml:space="preserve">as things stand </w:t>
      </w:r>
      <w:r w:rsidR="000528A8">
        <w:rPr>
          <w:rFonts w:ascii="Times New Roman" w:hAnsi="Times New Roman" w:cs="Times New Roman"/>
          <w:sz w:val="24"/>
          <w:szCs w:val="24"/>
        </w:rPr>
        <w:t>that the digital fu</w:t>
      </w:r>
      <w:r w:rsidR="00571177">
        <w:rPr>
          <w:rFonts w:ascii="Times New Roman" w:hAnsi="Times New Roman" w:cs="Times New Roman"/>
          <w:sz w:val="24"/>
          <w:szCs w:val="24"/>
        </w:rPr>
        <w:t>ture risks continuing this distortion or even expanding it</w:t>
      </w:r>
      <w:r w:rsidR="00B4751E">
        <w:rPr>
          <w:rFonts w:ascii="Times New Roman" w:hAnsi="Times New Roman" w:cs="Times New Roman"/>
          <w:sz w:val="24"/>
          <w:szCs w:val="24"/>
        </w:rPr>
        <w:t xml:space="preserve">. </w:t>
      </w:r>
    </w:p>
    <w:p w14:paraId="02A0FADC" w14:textId="77777777" w:rsidR="00B4751E" w:rsidRDefault="00B4751E" w:rsidP="00B3212F">
      <w:pPr>
        <w:spacing w:after="0" w:line="360" w:lineRule="auto"/>
        <w:contextualSpacing/>
        <w:rPr>
          <w:rFonts w:ascii="Times New Roman" w:hAnsi="Times New Roman" w:cs="Times New Roman"/>
          <w:sz w:val="24"/>
          <w:szCs w:val="24"/>
        </w:rPr>
      </w:pPr>
    </w:p>
    <w:p w14:paraId="74C47BD2" w14:textId="77777777" w:rsidR="00B4751E" w:rsidRDefault="00B4751E" w:rsidP="00B3212F">
      <w:pPr>
        <w:spacing w:after="0" w:line="360" w:lineRule="auto"/>
        <w:contextualSpacing/>
        <w:rPr>
          <w:rFonts w:ascii="Times New Roman" w:hAnsi="Times New Roman" w:cs="Times New Roman"/>
          <w:sz w:val="24"/>
          <w:szCs w:val="24"/>
        </w:rPr>
      </w:pPr>
    </w:p>
    <w:p w14:paraId="30CF2672" w14:textId="77777777" w:rsidR="00B4751E" w:rsidRDefault="00B4751E" w:rsidP="00B3212F">
      <w:pPr>
        <w:spacing w:after="0" w:line="360" w:lineRule="auto"/>
        <w:contextualSpacing/>
        <w:rPr>
          <w:rFonts w:ascii="Times New Roman" w:hAnsi="Times New Roman" w:cs="Times New Roman"/>
          <w:sz w:val="24"/>
          <w:szCs w:val="24"/>
        </w:rPr>
      </w:pPr>
    </w:p>
    <w:p w14:paraId="1602B743" w14:textId="77777777" w:rsidR="00F554F6" w:rsidRPr="006D5E94" w:rsidRDefault="003E1483"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Acknowledgement: </w:t>
      </w:r>
      <w:r w:rsidR="000528A8">
        <w:rPr>
          <w:rFonts w:ascii="Times New Roman" w:hAnsi="Times New Roman" w:cs="Times New Roman"/>
          <w:sz w:val="24"/>
          <w:szCs w:val="24"/>
        </w:rPr>
        <w:t xml:space="preserve">This chapter is developed from work undertaken as part of the ESRC research seminar series ‘Digital Policy: Connectivity, Creativity and Rights’ </w:t>
      </w:r>
      <w:r w:rsidR="006D5E94" w:rsidRPr="006D5E94">
        <w:rPr>
          <w:rFonts w:ascii="Times New Roman" w:hAnsi="Times New Roman" w:cs="Times New Roman"/>
          <w:sz w:val="24"/>
          <w:szCs w:val="24"/>
        </w:rPr>
        <w:t>2011-13 RES-451-26-0849</w:t>
      </w:r>
      <w:r w:rsidR="006D5E94">
        <w:rPr>
          <w:rFonts w:ascii="Times New Roman" w:hAnsi="Times New Roman" w:cs="Times New Roman"/>
          <w:sz w:val="24"/>
          <w:szCs w:val="24"/>
        </w:rPr>
        <w:t xml:space="preserve"> led by the author with Tracy Simmons, University of Leicester, William Dutton, Oxford Internet Institute and Katharine </w:t>
      </w:r>
      <w:proofErr w:type="spellStart"/>
      <w:r w:rsidR="006D5E94">
        <w:rPr>
          <w:rFonts w:ascii="Times New Roman" w:hAnsi="Times New Roman" w:cs="Times New Roman"/>
          <w:sz w:val="24"/>
          <w:szCs w:val="24"/>
        </w:rPr>
        <w:t>Sarikakis</w:t>
      </w:r>
      <w:proofErr w:type="spellEnd"/>
      <w:r w:rsidR="006D5E94">
        <w:rPr>
          <w:rFonts w:ascii="Times New Roman" w:hAnsi="Times New Roman" w:cs="Times New Roman"/>
          <w:sz w:val="24"/>
          <w:szCs w:val="24"/>
        </w:rPr>
        <w:t>, University of Vienna.</w:t>
      </w:r>
    </w:p>
    <w:p w14:paraId="013D42A3" w14:textId="77777777" w:rsidR="00F554F6" w:rsidRPr="006D5E94" w:rsidRDefault="00F554F6" w:rsidP="00B3212F">
      <w:pPr>
        <w:spacing w:after="0" w:line="360" w:lineRule="auto"/>
        <w:contextualSpacing/>
        <w:rPr>
          <w:rFonts w:ascii="Times New Roman" w:hAnsi="Times New Roman" w:cs="Times New Roman"/>
          <w:sz w:val="24"/>
          <w:szCs w:val="24"/>
        </w:rPr>
      </w:pPr>
    </w:p>
    <w:p w14:paraId="26320AA8" w14:textId="77777777" w:rsidR="009E2457" w:rsidRDefault="009E2457"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References</w:t>
      </w:r>
    </w:p>
    <w:p w14:paraId="68CFA5A6" w14:textId="77777777" w:rsidR="00185D04" w:rsidRDefault="00185D04"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Amnesty International. </w:t>
      </w:r>
      <w:hyperlink r:id="rId6" w:history="1">
        <w:r w:rsidRPr="00BA000E">
          <w:rPr>
            <w:rStyle w:val="Hyperlink"/>
            <w:rFonts w:ascii="Times New Roman" w:hAnsi="Times New Roman" w:cs="Times New Roman"/>
            <w:sz w:val="24"/>
            <w:szCs w:val="24"/>
          </w:rPr>
          <w:t>http://www.amnesty.org.uk</w:t>
        </w:r>
      </w:hyperlink>
    </w:p>
    <w:p w14:paraId="0112B5C0" w14:textId="77777777" w:rsidR="00185D04" w:rsidRDefault="00185D04" w:rsidP="00B3212F">
      <w:pPr>
        <w:spacing w:after="0" w:line="360" w:lineRule="auto"/>
        <w:contextualSpacing/>
        <w:rPr>
          <w:rFonts w:ascii="Times New Roman" w:hAnsi="Times New Roman" w:cs="Times New Roman"/>
          <w:sz w:val="24"/>
          <w:szCs w:val="24"/>
        </w:rPr>
      </w:pPr>
    </w:p>
    <w:p w14:paraId="45D339DA" w14:textId="77777777" w:rsidR="004C092B" w:rsidRDefault="004C092B"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Child Ex</w:t>
      </w:r>
      <w:r w:rsidR="00B63A73">
        <w:rPr>
          <w:rFonts w:ascii="Times New Roman" w:hAnsi="Times New Roman" w:cs="Times New Roman"/>
          <w:sz w:val="24"/>
          <w:szCs w:val="24"/>
        </w:rPr>
        <w:t>ploitation and Online Protection Centre (CEOP)</w:t>
      </w:r>
      <w:r>
        <w:rPr>
          <w:rFonts w:ascii="Times New Roman" w:hAnsi="Times New Roman" w:cs="Times New Roman"/>
          <w:sz w:val="24"/>
          <w:szCs w:val="24"/>
        </w:rPr>
        <w:t xml:space="preserve">. 2012. </w:t>
      </w:r>
      <w:r w:rsidR="00430121">
        <w:rPr>
          <w:rFonts w:ascii="Times New Roman" w:hAnsi="Times New Roman" w:cs="Times New Roman"/>
          <w:sz w:val="24"/>
          <w:szCs w:val="24"/>
        </w:rPr>
        <w:t xml:space="preserve">Threat Assessment of Child Exploitation and Abuse. June 2012. London: CEOP. Accessed online at </w:t>
      </w:r>
      <w:r w:rsidR="009B47A7">
        <w:rPr>
          <w:rFonts w:ascii="Times New Roman" w:hAnsi="Times New Roman" w:cs="Times New Roman"/>
          <w:sz w:val="24"/>
          <w:szCs w:val="24"/>
        </w:rPr>
        <w:t>http://ceop.police.uk.</w:t>
      </w:r>
    </w:p>
    <w:p w14:paraId="535F3564" w14:textId="77777777" w:rsidR="004048F3" w:rsidRDefault="004048F3" w:rsidP="00B3212F">
      <w:pPr>
        <w:spacing w:after="0" w:line="360" w:lineRule="auto"/>
        <w:contextualSpacing/>
        <w:rPr>
          <w:rFonts w:ascii="Times New Roman" w:hAnsi="Times New Roman" w:cs="Times New Roman"/>
          <w:sz w:val="24"/>
          <w:szCs w:val="24"/>
        </w:rPr>
      </w:pPr>
    </w:p>
    <w:p w14:paraId="0690106D" w14:textId="77777777" w:rsidR="00156B8B" w:rsidRDefault="00156B8B" w:rsidP="00B3212F">
      <w:pPr>
        <w:spacing w:after="0"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Dworkin</w:t>
      </w:r>
      <w:proofErr w:type="spellEnd"/>
      <w:r>
        <w:rPr>
          <w:rFonts w:ascii="Times New Roman" w:hAnsi="Times New Roman" w:cs="Times New Roman"/>
          <w:sz w:val="24"/>
          <w:szCs w:val="24"/>
        </w:rPr>
        <w:t xml:space="preserve">, A. 1981. ‘Pornography’s Part in Sexual Violence’. </w:t>
      </w:r>
      <w:r w:rsidR="00D239B9">
        <w:rPr>
          <w:rFonts w:ascii="Times New Roman" w:hAnsi="Times New Roman" w:cs="Times New Roman"/>
          <w:sz w:val="24"/>
          <w:szCs w:val="24"/>
        </w:rPr>
        <w:t>I</w:t>
      </w:r>
      <w:r>
        <w:rPr>
          <w:rFonts w:ascii="Times New Roman" w:hAnsi="Times New Roman" w:cs="Times New Roman"/>
          <w:sz w:val="24"/>
          <w:szCs w:val="24"/>
        </w:rPr>
        <w:t xml:space="preserve">n </w:t>
      </w:r>
      <w:proofErr w:type="spellStart"/>
      <w:r>
        <w:rPr>
          <w:rFonts w:ascii="Times New Roman" w:hAnsi="Times New Roman" w:cs="Times New Roman"/>
          <w:sz w:val="24"/>
          <w:szCs w:val="24"/>
        </w:rPr>
        <w:t>Dworkin</w:t>
      </w:r>
      <w:proofErr w:type="spellEnd"/>
      <w:r>
        <w:rPr>
          <w:rFonts w:ascii="Times New Roman" w:hAnsi="Times New Roman" w:cs="Times New Roman"/>
          <w:sz w:val="24"/>
          <w:szCs w:val="24"/>
        </w:rPr>
        <w:t>, A. 1993. Letters from a War Zone: Writings 197</w:t>
      </w:r>
      <w:r w:rsidR="00430121">
        <w:rPr>
          <w:rFonts w:ascii="Times New Roman" w:hAnsi="Times New Roman" w:cs="Times New Roman"/>
          <w:sz w:val="24"/>
          <w:szCs w:val="24"/>
        </w:rPr>
        <w:t xml:space="preserve">6-1989. Accessed online </w:t>
      </w:r>
      <w:r>
        <w:rPr>
          <w:rFonts w:ascii="Times New Roman" w:hAnsi="Times New Roman" w:cs="Times New Roman"/>
          <w:sz w:val="24"/>
          <w:szCs w:val="24"/>
        </w:rPr>
        <w:t xml:space="preserve">at </w:t>
      </w:r>
      <w:r w:rsidR="00365A70">
        <w:rPr>
          <w:rFonts w:ascii="Times New Roman" w:hAnsi="Times New Roman" w:cs="Times New Roman"/>
          <w:sz w:val="24"/>
          <w:szCs w:val="24"/>
        </w:rPr>
        <w:t xml:space="preserve">the Andrea </w:t>
      </w:r>
      <w:proofErr w:type="spellStart"/>
      <w:r w:rsidR="00365A70">
        <w:rPr>
          <w:rFonts w:ascii="Times New Roman" w:hAnsi="Times New Roman" w:cs="Times New Roman"/>
          <w:sz w:val="24"/>
          <w:szCs w:val="24"/>
        </w:rPr>
        <w:t>Dworkin</w:t>
      </w:r>
      <w:proofErr w:type="spellEnd"/>
      <w:r w:rsidR="00365A70">
        <w:rPr>
          <w:rFonts w:ascii="Times New Roman" w:hAnsi="Times New Roman" w:cs="Times New Roman"/>
          <w:sz w:val="24"/>
          <w:szCs w:val="24"/>
        </w:rPr>
        <w:t xml:space="preserve"> Online Library website </w:t>
      </w:r>
      <w:hyperlink r:id="rId7" w:history="1">
        <w:r w:rsidR="00D12598" w:rsidRPr="00E5733F">
          <w:rPr>
            <w:rStyle w:val="Hyperlink"/>
            <w:rFonts w:ascii="Times New Roman" w:hAnsi="Times New Roman" w:cs="Times New Roman"/>
            <w:sz w:val="24"/>
            <w:szCs w:val="24"/>
          </w:rPr>
          <w:t>http://www.nostatusquo.com/ACLU/dworkin/WarZoneChaptIVC.html</w:t>
        </w:r>
      </w:hyperlink>
      <w:r w:rsidR="00365A70">
        <w:rPr>
          <w:rFonts w:ascii="Times New Roman" w:hAnsi="Times New Roman" w:cs="Times New Roman"/>
          <w:sz w:val="24"/>
          <w:szCs w:val="24"/>
        </w:rPr>
        <w:t>.</w:t>
      </w:r>
    </w:p>
    <w:p w14:paraId="5FD2E9EE" w14:textId="77777777" w:rsidR="00B963C6" w:rsidRDefault="00B963C6" w:rsidP="00B3212F">
      <w:pPr>
        <w:spacing w:after="0" w:line="360" w:lineRule="auto"/>
        <w:contextualSpacing/>
        <w:rPr>
          <w:rFonts w:ascii="Times New Roman" w:hAnsi="Times New Roman" w:cs="Times New Roman"/>
          <w:sz w:val="24"/>
          <w:szCs w:val="24"/>
        </w:rPr>
      </w:pPr>
    </w:p>
    <w:p w14:paraId="3965427A" w14:textId="77777777" w:rsidR="00B963C6" w:rsidRDefault="00B963C6"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Featherstone, M. and Lash, S.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1999. </w:t>
      </w:r>
      <w:r w:rsidRPr="00B963C6">
        <w:rPr>
          <w:rFonts w:ascii="Times New Roman" w:hAnsi="Times New Roman" w:cs="Times New Roman"/>
          <w:i/>
          <w:sz w:val="24"/>
          <w:szCs w:val="24"/>
        </w:rPr>
        <w:t>Spaces of Culture: City - Nation – World</w:t>
      </w:r>
      <w:r>
        <w:rPr>
          <w:rFonts w:ascii="Times New Roman" w:hAnsi="Times New Roman" w:cs="Times New Roman"/>
          <w:sz w:val="24"/>
          <w:szCs w:val="24"/>
        </w:rPr>
        <w:t>. London: 1999.</w:t>
      </w:r>
    </w:p>
    <w:p w14:paraId="7CB41530" w14:textId="77777777" w:rsidR="009F6091" w:rsidRDefault="009F6091" w:rsidP="00B3212F">
      <w:pPr>
        <w:spacing w:after="0" w:line="360" w:lineRule="auto"/>
        <w:contextualSpacing/>
        <w:rPr>
          <w:rFonts w:ascii="Times New Roman" w:hAnsi="Times New Roman" w:cs="Times New Roman"/>
          <w:sz w:val="24"/>
          <w:szCs w:val="24"/>
        </w:rPr>
      </w:pPr>
    </w:p>
    <w:p w14:paraId="239DCE99" w14:textId="77777777" w:rsidR="009F6091" w:rsidRDefault="009F6091" w:rsidP="00B3212F">
      <w:pPr>
        <w:spacing w:after="0"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Hafkin</w:t>
      </w:r>
      <w:proofErr w:type="spellEnd"/>
      <w:r>
        <w:rPr>
          <w:rFonts w:ascii="Times New Roman" w:hAnsi="Times New Roman" w:cs="Times New Roman"/>
          <w:sz w:val="24"/>
          <w:szCs w:val="24"/>
        </w:rPr>
        <w:t xml:space="preserve">, N. and </w:t>
      </w:r>
      <w:proofErr w:type="spellStart"/>
      <w:r>
        <w:rPr>
          <w:rFonts w:ascii="Times New Roman" w:hAnsi="Times New Roman" w:cs="Times New Roman"/>
          <w:sz w:val="24"/>
          <w:szCs w:val="24"/>
        </w:rPr>
        <w:t>Huyer</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2006. </w:t>
      </w:r>
      <w:r w:rsidRPr="009F6091">
        <w:rPr>
          <w:rFonts w:ascii="Times New Roman" w:hAnsi="Times New Roman" w:cs="Times New Roman"/>
          <w:i/>
          <w:sz w:val="24"/>
          <w:szCs w:val="24"/>
        </w:rPr>
        <w:t xml:space="preserve">Cinderella or </w:t>
      </w:r>
      <w:proofErr w:type="spellStart"/>
      <w:r w:rsidRPr="009F6091">
        <w:rPr>
          <w:rFonts w:ascii="Times New Roman" w:hAnsi="Times New Roman" w:cs="Times New Roman"/>
          <w:i/>
          <w:sz w:val="24"/>
          <w:szCs w:val="24"/>
        </w:rPr>
        <w:t>Cyberella</w:t>
      </w:r>
      <w:proofErr w:type="spellEnd"/>
      <w:r w:rsidRPr="009F6091">
        <w:rPr>
          <w:rFonts w:ascii="Times New Roman" w:hAnsi="Times New Roman" w:cs="Times New Roman"/>
          <w:i/>
          <w:sz w:val="24"/>
          <w:szCs w:val="24"/>
        </w:rPr>
        <w:t>? Empowering Women in the Knowledge Society</w:t>
      </w:r>
      <w:r>
        <w:rPr>
          <w:rFonts w:ascii="Times New Roman" w:hAnsi="Times New Roman" w:cs="Times New Roman"/>
          <w:sz w:val="24"/>
          <w:szCs w:val="24"/>
        </w:rPr>
        <w:t xml:space="preserve">. Bloomfield, CT: </w:t>
      </w:r>
      <w:proofErr w:type="spellStart"/>
      <w:r>
        <w:rPr>
          <w:rFonts w:ascii="Times New Roman" w:hAnsi="Times New Roman" w:cs="Times New Roman"/>
          <w:sz w:val="24"/>
          <w:szCs w:val="24"/>
        </w:rPr>
        <w:t>Kumarian</w:t>
      </w:r>
      <w:proofErr w:type="spellEnd"/>
      <w:r>
        <w:rPr>
          <w:rFonts w:ascii="Times New Roman" w:hAnsi="Times New Roman" w:cs="Times New Roman"/>
          <w:sz w:val="24"/>
          <w:szCs w:val="24"/>
        </w:rPr>
        <w:t xml:space="preserve"> Press.</w:t>
      </w:r>
    </w:p>
    <w:p w14:paraId="780B764E" w14:textId="77777777" w:rsidR="003200C4" w:rsidRDefault="003200C4" w:rsidP="00B3212F">
      <w:pPr>
        <w:spacing w:after="0" w:line="360" w:lineRule="auto"/>
        <w:contextualSpacing/>
        <w:rPr>
          <w:rFonts w:ascii="Times New Roman" w:hAnsi="Times New Roman" w:cs="Times New Roman"/>
          <w:sz w:val="24"/>
          <w:szCs w:val="24"/>
        </w:rPr>
      </w:pPr>
    </w:p>
    <w:p w14:paraId="6AC68D69" w14:textId="77777777" w:rsidR="003200C4" w:rsidRDefault="003200C4"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Harvey, D. 1990. </w:t>
      </w:r>
      <w:r w:rsidRPr="003200C4">
        <w:rPr>
          <w:rFonts w:ascii="Times New Roman" w:hAnsi="Times New Roman" w:cs="Times New Roman"/>
          <w:i/>
          <w:sz w:val="24"/>
          <w:szCs w:val="24"/>
        </w:rPr>
        <w:t>Condition of Postmodernity: An Inquiry into the Origins of Cultural Change</w:t>
      </w:r>
      <w:r>
        <w:rPr>
          <w:rFonts w:ascii="Times New Roman" w:hAnsi="Times New Roman" w:cs="Times New Roman"/>
          <w:sz w:val="24"/>
          <w:szCs w:val="24"/>
        </w:rPr>
        <w:t>. Oxford: Blackwell.</w:t>
      </w:r>
    </w:p>
    <w:p w14:paraId="5E2BF7BE" w14:textId="77777777" w:rsidR="001D400C" w:rsidRDefault="001D400C" w:rsidP="00B3212F">
      <w:pPr>
        <w:spacing w:after="0" w:line="360" w:lineRule="auto"/>
        <w:contextualSpacing/>
        <w:rPr>
          <w:rFonts w:ascii="Times New Roman" w:hAnsi="Times New Roman" w:cs="Times New Roman"/>
          <w:sz w:val="24"/>
          <w:szCs w:val="24"/>
        </w:rPr>
      </w:pPr>
    </w:p>
    <w:p w14:paraId="57CC24F0" w14:textId="77777777" w:rsidR="001D400C" w:rsidRDefault="001D400C"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Harcourt, W. ed. 1999. </w:t>
      </w:r>
      <w:proofErr w:type="spellStart"/>
      <w:r w:rsidRPr="001D400C">
        <w:rPr>
          <w:rFonts w:ascii="Times New Roman" w:hAnsi="Times New Roman" w:cs="Times New Roman"/>
          <w:i/>
          <w:sz w:val="24"/>
          <w:szCs w:val="24"/>
        </w:rPr>
        <w:t>Women@Internet</w:t>
      </w:r>
      <w:proofErr w:type="spellEnd"/>
      <w:r>
        <w:rPr>
          <w:rFonts w:ascii="Times New Roman" w:hAnsi="Times New Roman" w:cs="Times New Roman"/>
          <w:sz w:val="24"/>
          <w:szCs w:val="24"/>
        </w:rPr>
        <w:t>. London: Zed.</w:t>
      </w:r>
    </w:p>
    <w:p w14:paraId="4DB20120" w14:textId="77777777" w:rsidR="00677004" w:rsidRDefault="00677004" w:rsidP="00B3212F">
      <w:pPr>
        <w:spacing w:after="0" w:line="360" w:lineRule="auto"/>
        <w:contextualSpacing/>
        <w:rPr>
          <w:rFonts w:ascii="Times New Roman" w:hAnsi="Times New Roman" w:cs="Times New Roman"/>
          <w:sz w:val="24"/>
          <w:szCs w:val="24"/>
        </w:rPr>
      </w:pPr>
    </w:p>
    <w:p w14:paraId="40E1FEB8" w14:textId="77777777" w:rsidR="00677004" w:rsidRDefault="00677004"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Harding, S. 1998. </w:t>
      </w:r>
      <w:r w:rsidRPr="00677004">
        <w:rPr>
          <w:rFonts w:ascii="Times New Roman" w:hAnsi="Times New Roman" w:cs="Times New Roman"/>
          <w:i/>
          <w:sz w:val="24"/>
          <w:szCs w:val="24"/>
        </w:rPr>
        <w:t xml:space="preserve">Is Science Multicultural? </w:t>
      </w:r>
      <w:proofErr w:type="spellStart"/>
      <w:r w:rsidRPr="00677004">
        <w:rPr>
          <w:rFonts w:ascii="Times New Roman" w:hAnsi="Times New Roman" w:cs="Times New Roman"/>
          <w:i/>
          <w:sz w:val="24"/>
          <w:szCs w:val="24"/>
        </w:rPr>
        <w:t>Postcolonialisms</w:t>
      </w:r>
      <w:proofErr w:type="spellEnd"/>
      <w:r w:rsidRPr="00677004">
        <w:rPr>
          <w:rFonts w:ascii="Times New Roman" w:hAnsi="Times New Roman" w:cs="Times New Roman"/>
          <w:i/>
          <w:sz w:val="24"/>
          <w:szCs w:val="24"/>
        </w:rPr>
        <w:t>, Feminisms and Epistemologies</w:t>
      </w:r>
      <w:r>
        <w:rPr>
          <w:rFonts w:ascii="Times New Roman" w:hAnsi="Times New Roman" w:cs="Times New Roman"/>
          <w:sz w:val="24"/>
          <w:szCs w:val="24"/>
        </w:rPr>
        <w:t>. Bloomington, IN: Indiana University Press.</w:t>
      </w:r>
    </w:p>
    <w:p w14:paraId="38F5A75F" w14:textId="77777777" w:rsidR="00BE5CD4" w:rsidRDefault="00BE5CD4" w:rsidP="00B3212F">
      <w:pPr>
        <w:spacing w:after="0" w:line="360" w:lineRule="auto"/>
        <w:contextualSpacing/>
        <w:rPr>
          <w:rFonts w:ascii="Times New Roman" w:hAnsi="Times New Roman" w:cs="Times New Roman"/>
          <w:sz w:val="24"/>
          <w:szCs w:val="24"/>
        </w:rPr>
      </w:pPr>
    </w:p>
    <w:p w14:paraId="4322A8C6" w14:textId="77777777" w:rsidR="00BE5CD4" w:rsidRDefault="00BE5CD4"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Hawthorne, S. and Klein, R.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1999. </w:t>
      </w:r>
      <w:proofErr w:type="spellStart"/>
      <w:r w:rsidRPr="00BE5CD4">
        <w:rPr>
          <w:rFonts w:ascii="Times New Roman" w:hAnsi="Times New Roman" w:cs="Times New Roman"/>
          <w:i/>
          <w:sz w:val="24"/>
          <w:szCs w:val="24"/>
        </w:rPr>
        <w:t>Cyberfeminism</w:t>
      </w:r>
      <w:proofErr w:type="spellEnd"/>
      <w:r w:rsidRPr="00BE5CD4">
        <w:rPr>
          <w:rFonts w:ascii="Times New Roman" w:hAnsi="Times New Roman" w:cs="Times New Roman"/>
          <w:i/>
          <w:sz w:val="24"/>
          <w:szCs w:val="24"/>
        </w:rPr>
        <w:t>: Connectivity, Critique and Creativity</w:t>
      </w:r>
      <w:r>
        <w:rPr>
          <w:rFonts w:ascii="Times New Roman" w:hAnsi="Times New Roman" w:cs="Times New Roman"/>
          <w:sz w:val="24"/>
          <w:szCs w:val="24"/>
        </w:rPr>
        <w:t xml:space="preserve">. North Melbourne, Vic.: </w:t>
      </w:r>
      <w:proofErr w:type="spellStart"/>
      <w:r>
        <w:rPr>
          <w:rFonts w:ascii="Times New Roman" w:hAnsi="Times New Roman" w:cs="Times New Roman"/>
          <w:sz w:val="24"/>
          <w:szCs w:val="24"/>
        </w:rPr>
        <w:t>Spinifex</w:t>
      </w:r>
      <w:proofErr w:type="spellEnd"/>
      <w:r>
        <w:rPr>
          <w:rFonts w:ascii="Times New Roman" w:hAnsi="Times New Roman" w:cs="Times New Roman"/>
          <w:sz w:val="24"/>
          <w:szCs w:val="24"/>
        </w:rPr>
        <w:t>.</w:t>
      </w:r>
    </w:p>
    <w:p w14:paraId="23B195CA" w14:textId="77777777" w:rsidR="00B963C6" w:rsidRDefault="00B963C6" w:rsidP="00B3212F">
      <w:pPr>
        <w:spacing w:after="0" w:line="360" w:lineRule="auto"/>
        <w:contextualSpacing/>
        <w:rPr>
          <w:rFonts w:ascii="Times New Roman" w:hAnsi="Times New Roman" w:cs="Times New Roman"/>
          <w:sz w:val="24"/>
          <w:szCs w:val="24"/>
        </w:rPr>
      </w:pPr>
    </w:p>
    <w:p w14:paraId="6ECC2266" w14:textId="77777777" w:rsidR="00B963C6" w:rsidRDefault="00B963C6" w:rsidP="00B3212F">
      <w:pPr>
        <w:spacing w:after="0"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Hemmings</w:t>
      </w:r>
      <w:proofErr w:type="spellEnd"/>
      <w:r>
        <w:rPr>
          <w:rFonts w:ascii="Times New Roman" w:hAnsi="Times New Roman" w:cs="Times New Roman"/>
          <w:sz w:val="24"/>
          <w:szCs w:val="24"/>
        </w:rPr>
        <w:t xml:space="preserve">, C. 2002. </w:t>
      </w:r>
      <w:r w:rsidRPr="00B963C6">
        <w:rPr>
          <w:rFonts w:ascii="Times New Roman" w:hAnsi="Times New Roman" w:cs="Times New Roman"/>
          <w:i/>
          <w:sz w:val="24"/>
          <w:szCs w:val="24"/>
        </w:rPr>
        <w:t>Bisexual Spaces: A Geography of Sexuality and Gender</w:t>
      </w:r>
      <w:r>
        <w:rPr>
          <w:rFonts w:ascii="Times New Roman" w:hAnsi="Times New Roman" w:cs="Times New Roman"/>
          <w:sz w:val="24"/>
          <w:szCs w:val="24"/>
        </w:rPr>
        <w:t>. London: Routledge.</w:t>
      </w:r>
    </w:p>
    <w:p w14:paraId="28508FDA" w14:textId="77777777" w:rsidR="00972033" w:rsidRDefault="00972033" w:rsidP="00B3212F">
      <w:pPr>
        <w:spacing w:after="0" w:line="360" w:lineRule="auto"/>
        <w:contextualSpacing/>
        <w:rPr>
          <w:rFonts w:ascii="Times New Roman" w:hAnsi="Times New Roman" w:cs="Times New Roman"/>
          <w:sz w:val="24"/>
          <w:szCs w:val="24"/>
        </w:rPr>
      </w:pPr>
    </w:p>
    <w:p w14:paraId="35AB6E25" w14:textId="77777777" w:rsidR="00972033" w:rsidRDefault="00972033"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Human Rights Watch. 2012. </w:t>
      </w:r>
      <w:r w:rsidRPr="00972033">
        <w:rPr>
          <w:rFonts w:ascii="Times New Roman" w:hAnsi="Times New Roman" w:cs="Times New Roman"/>
          <w:i/>
          <w:sz w:val="24"/>
          <w:szCs w:val="24"/>
        </w:rPr>
        <w:t>World Report 2012: Events of 2011</w:t>
      </w:r>
      <w:r>
        <w:rPr>
          <w:rFonts w:ascii="Times New Roman" w:hAnsi="Times New Roman" w:cs="Times New Roman"/>
          <w:sz w:val="24"/>
          <w:szCs w:val="24"/>
        </w:rPr>
        <w:t>. New York: Human Rights Watch.</w:t>
      </w:r>
    </w:p>
    <w:p w14:paraId="0CAD5404" w14:textId="77777777" w:rsidR="004E4169" w:rsidRDefault="004E4169" w:rsidP="00B3212F">
      <w:pPr>
        <w:spacing w:after="0" w:line="360" w:lineRule="auto"/>
        <w:contextualSpacing/>
        <w:rPr>
          <w:rFonts w:ascii="Times New Roman" w:hAnsi="Times New Roman" w:cs="Times New Roman"/>
          <w:sz w:val="24"/>
          <w:szCs w:val="24"/>
        </w:rPr>
      </w:pPr>
    </w:p>
    <w:p w14:paraId="707CD75F" w14:textId="77777777" w:rsidR="004E4169" w:rsidRDefault="004E4169" w:rsidP="00B3212F">
      <w:pPr>
        <w:spacing w:after="0"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Marchand</w:t>
      </w:r>
      <w:proofErr w:type="spellEnd"/>
      <w:r>
        <w:rPr>
          <w:rFonts w:ascii="Times New Roman" w:hAnsi="Times New Roman" w:cs="Times New Roman"/>
          <w:sz w:val="24"/>
          <w:szCs w:val="24"/>
        </w:rPr>
        <w:t xml:space="preserve">, M. and </w:t>
      </w:r>
      <w:proofErr w:type="spellStart"/>
      <w:r>
        <w:rPr>
          <w:rFonts w:ascii="Times New Roman" w:hAnsi="Times New Roman" w:cs="Times New Roman"/>
          <w:sz w:val="24"/>
          <w:szCs w:val="24"/>
        </w:rPr>
        <w:t>Runyan</w:t>
      </w:r>
      <w:proofErr w:type="spellEnd"/>
      <w:r>
        <w:rPr>
          <w:rFonts w:ascii="Times New Roman" w:hAnsi="Times New Roman" w:cs="Times New Roman"/>
          <w:sz w:val="24"/>
          <w:szCs w:val="24"/>
        </w:rPr>
        <w:t>, A. S. eds.</w:t>
      </w:r>
      <w:r w:rsidR="00FF783E">
        <w:rPr>
          <w:rFonts w:ascii="Times New Roman" w:hAnsi="Times New Roman" w:cs="Times New Roman"/>
          <w:sz w:val="24"/>
          <w:szCs w:val="24"/>
        </w:rPr>
        <w:t xml:space="preserve"> 2011.</w:t>
      </w:r>
      <w:r>
        <w:rPr>
          <w:rFonts w:ascii="Times New Roman" w:hAnsi="Times New Roman" w:cs="Times New Roman"/>
          <w:sz w:val="24"/>
          <w:szCs w:val="24"/>
        </w:rPr>
        <w:t xml:space="preserve"> </w:t>
      </w:r>
      <w:r w:rsidRPr="004E4169">
        <w:rPr>
          <w:rFonts w:ascii="Times New Roman" w:hAnsi="Times New Roman" w:cs="Times New Roman"/>
          <w:i/>
          <w:sz w:val="24"/>
          <w:szCs w:val="24"/>
        </w:rPr>
        <w:t>Gender and Global Restructuring: Sightings, Sites and Resistances</w:t>
      </w:r>
      <w:r>
        <w:rPr>
          <w:rFonts w:ascii="Times New Roman" w:hAnsi="Times New Roman" w:cs="Times New Roman"/>
          <w:sz w:val="24"/>
          <w:szCs w:val="24"/>
        </w:rPr>
        <w:t>. 2</w:t>
      </w:r>
      <w:r w:rsidRPr="004E4169">
        <w:rPr>
          <w:rFonts w:ascii="Times New Roman" w:hAnsi="Times New Roman" w:cs="Times New Roman"/>
          <w:sz w:val="24"/>
          <w:szCs w:val="24"/>
          <w:vertAlign w:val="superscript"/>
        </w:rPr>
        <w:t>nd</w:t>
      </w:r>
      <w:r>
        <w:rPr>
          <w:rFonts w:ascii="Times New Roman" w:hAnsi="Times New Roman" w:cs="Times New Roman"/>
          <w:sz w:val="24"/>
          <w:szCs w:val="24"/>
        </w:rPr>
        <w:t xml:space="preserve"> ed. London: Routledge.</w:t>
      </w:r>
    </w:p>
    <w:p w14:paraId="005F4104" w14:textId="77777777" w:rsidR="005336A1" w:rsidRDefault="005336A1" w:rsidP="00B3212F">
      <w:pPr>
        <w:spacing w:after="0" w:line="360" w:lineRule="auto"/>
        <w:contextualSpacing/>
        <w:rPr>
          <w:rFonts w:ascii="Times New Roman" w:hAnsi="Times New Roman" w:cs="Times New Roman"/>
          <w:sz w:val="24"/>
          <w:szCs w:val="24"/>
        </w:rPr>
      </w:pPr>
    </w:p>
    <w:p w14:paraId="614DE056" w14:textId="77777777" w:rsidR="005336A1" w:rsidRDefault="005336A1"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Perry, J. 2012. </w:t>
      </w:r>
      <w:r w:rsidRPr="00E01930">
        <w:rPr>
          <w:rFonts w:ascii="Times New Roman" w:hAnsi="Times New Roman" w:cs="Times New Roman"/>
          <w:i/>
          <w:sz w:val="24"/>
          <w:szCs w:val="24"/>
        </w:rPr>
        <w:t>Digital Stalking: A Guide to Technology Risks for Victims</w:t>
      </w:r>
      <w:r>
        <w:rPr>
          <w:rFonts w:ascii="Times New Roman" w:hAnsi="Times New Roman" w:cs="Times New Roman"/>
          <w:sz w:val="24"/>
          <w:szCs w:val="24"/>
        </w:rPr>
        <w:t>. Network for Surviving Stalking and Women’s</w:t>
      </w:r>
      <w:r w:rsidR="00E01930">
        <w:rPr>
          <w:rFonts w:ascii="Times New Roman" w:hAnsi="Times New Roman" w:cs="Times New Roman"/>
          <w:sz w:val="24"/>
          <w:szCs w:val="24"/>
        </w:rPr>
        <w:t xml:space="preserve"> Aid Federation of England. </w:t>
      </w:r>
      <w:r w:rsidR="005B4DD9">
        <w:rPr>
          <w:rFonts w:ascii="Times New Roman" w:hAnsi="Times New Roman" w:cs="Times New Roman"/>
          <w:sz w:val="24"/>
          <w:szCs w:val="24"/>
        </w:rPr>
        <w:t xml:space="preserve">Accessed online at </w:t>
      </w:r>
      <w:hyperlink r:id="rId8" w:history="1">
        <w:r w:rsidR="005853EE" w:rsidRPr="0068202B">
          <w:rPr>
            <w:rStyle w:val="Hyperlink"/>
            <w:rFonts w:ascii="Times New Roman" w:hAnsi="Times New Roman" w:cs="Times New Roman"/>
            <w:sz w:val="24"/>
            <w:szCs w:val="24"/>
          </w:rPr>
          <w:t>http://www.womensaid.org.uk</w:t>
        </w:r>
      </w:hyperlink>
      <w:r w:rsidR="005B4DD9">
        <w:rPr>
          <w:rFonts w:ascii="Times New Roman" w:hAnsi="Times New Roman" w:cs="Times New Roman"/>
          <w:sz w:val="24"/>
          <w:szCs w:val="24"/>
        </w:rPr>
        <w:t>.</w:t>
      </w:r>
    </w:p>
    <w:p w14:paraId="03A431B1" w14:textId="77777777" w:rsidR="00AA39B1" w:rsidRDefault="00AA39B1" w:rsidP="00B3212F">
      <w:pPr>
        <w:spacing w:after="0" w:line="360" w:lineRule="auto"/>
        <w:contextualSpacing/>
        <w:rPr>
          <w:rFonts w:ascii="Times New Roman" w:hAnsi="Times New Roman" w:cs="Times New Roman"/>
          <w:sz w:val="24"/>
          <w:szCs w:val="24"/>
        </w:rPr>
      </w:pPr>
    </w:p>
    <w:p w14:paraId="4D130B1F" w14:textId="77777777" w:rsidR="00AA39B1" w:rsidRDefault="00AA39B1"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Peterson, V. S. 2003. </w:t>
      </w:r>
      <w:r w:rsidRPr="00AA39B1">
        <w:rPr>
          <w:rFonts w:ascii="Times New Roman" w:hAnsi="Times New Roman" w:cs="Times New Roman"/>
          <w:i/>
          <w:sz w:val="24"/>
          <w:szCs w:val="24"/>
        </w:rPr>
        <w:t>A Critical Rewriting of Global Political Economy: Integrating Reproductive, Productive and Virtual Economies</w:t>
      </w:r>
      <w:r>
        <w:rPr>
          <w:rFonts w:ascii="Times New Roman" w:hAnsi="Times New Roman" w:cs="Times New Roman"/>
          <w:sz w:val="24"/>
          <w:szCs w:val="24"/>
        </w:rPr>
        <w:t>. London: Routledge.</w:t>
      </w:r>
    </w:p>
    <w:p w14:paraId="6E9E8A76" w14:textId="77777777" w:rsidR="005853EE" w:rsidRDefault="005853EE" w:rsidP="00B3212F">
      <w:pPr>
        <w:spacing w:after="0" w:line="360" w:lineRule="auto"/>
        <w:contextualSpacing/>
        <w:rPr>
          <w:rFonts w:ascii="Times New Roman" w:hAnsi="Times New Roman" w:cs="Times New Roman"/>
          <w:sz w:val="24"/>
          <w:szCs w:val="24"/>
        </w:rPr>
      </w:pPr>
    </w:p>
    <w:p w14:paraId="5332C7C7" w14:textId="77777777" w:rsidR="005853EE" w:rsidRDefault="005853EE" w:rsidP="00B3212F">
      <w:pPr>
        <w:spacing w:after="0"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Pettman</w:t>
      </w:r>
      <w:proofErr w:type="spellEnd"/>
      <w:r>
        <w:rPr>
          <w:rFonts w:ascii="Times New Roman" w:hAnsi="Times New Roman" w:cs="Times New Roman"/>
          <w:sz w:val="24"/>
          <w:szCs w:val="24"/>
        </w:rPr>
        <w:t xml:space="preserve">, J. J. 1996. </w:t>
      </w:r>
      <w:proofErr w:type="spellStart"/>
      <w:r w:rsidRPr="005853EE">
        <w:rPr>
          <w:rFonts w:ascii="Times New Roman" w:hAnsi="Times New Roman" w:cs="Times New Roman"/>
          <w:i/>
          <w:sz w:val="24"/>
          <w:szCs w:val="24"/>
        </w:rPr>
        <w:t>Worlding</w:t>
      </w:r>
      <w:proofErr w:type="spellEnd"/>
      <w:r w:rsidRPr="005853EE">
        <w:rPr>
          <w:rFonts w:ascii="Times New Roman" w:hAnsi="Times New Roman" w:cs="Times New Roman"/>
          <w:i/>
          <w:sz w:val="24"/>
          <w:szCs w:val="24"/>
        </w:rPr>
        <w:t xml:space="preserve"> Women: A Feminist International Politics</w:t>
      </w:r>
      <w:r>
        <w:rPr>
          <w:rFonts w:ascii="Times New Roman" w:hAnsi="Times New Roman" w:cs="Times New Roman"/>
          <w:sz w:val="24"/>
          <w:szCs w:val="24"/>
        </w:rPr>
        <w:t>. London: Routledge.</w:t>
      </w:r>
    </w:p>
    <w:p w14:paraId="5E270152" w14:textId="77777777" w:rsidR="004048F3" w:rsidRDefault="004048F3" w:rsidP="00B3212F">
      <w:pPr>
        <w:spacing w:after="0" w:line="360" w:lineRule="auto"/>
        <w:contextualSpacing/>
        <w:rPr>
          <w:rFonts w:ascii="Times New Roman" w:hAnsi="Times New Roman" w:cs="Times New Roman"/>
          <w:sz w:val="24"/>
          <w:szCs w:val="24"/>
        </w:rPr>
      </w:pPr>
    </w:p>
    <w:p w14:paraId="196A9370" w14:textId="77777777" w:rsidR="004048F3" w:rsidRDefault="004048F3"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Phillips, A. 1991. </w:t>
      </w:r>
      <w:r w:rsidRPr="004048F3">
        <w:rPr>
          <w:rFonts w:ascii="Times New Roman" w:hAnsi="Times New Roman" w:cs="Times New Roman"/>
          <w:i/>
          <w:sz w:val="24"/>
          <w:szCs w:val="24"/>
        </w:rPr>
        <w:t>Engendering Democracy</w:t>
      </w:r>
      <w:r>
        <w:rPr>
          <w:rFonts w:ascii="Times New Roman" w:hAnsi="Times New Roman" w:cs="Times New Roman"/>
          <w:sz w:val="24"/>
          <w:szCs w:val="24"/>
        </w:rPr>
        <w:t>. Pennsylvania; Pennsylvania State University Press.</w:t>
      </w:r>
    </w:p>
    <w:p w14:paraId="28A6F1B3" w14:textId="77777777" w:rsidR="00F9106C" w:rsidRDefault="00F9106C" w:rsidP="00B3212F">
      <w:pPr>
        <w:spacing w:after="0" w:line="360" w:lineRule="auto"/>
        <w:contextualSpacing/>
        <w:rPr>
          <w:rFonts w:ascii="Times New Roman" w:hAnsi="Times New Roman" w:cs="Times New Roman"/>
          <w:sz w:val="24"/>
          <w:szCs w:val="24"/>
        </w:rPr>
      </w:pPr>
    </w:p>
    <w:p w14:paraId="27933AD8" w14:textId="77777777" w:rsidR="00F9106C" w:rsidRDefault="00F9106C"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Shields, R. 2003. </w:t>
      </w:r>
      <w:r w:rsidRPr="00F9106C">
        <w:rPr>
          <w:rFonts w:ascii="Times New Roman" w:hAnsi="Times New Roman" w:cs="Times New Roman"/>
          <w:i/>
          <w:sz w:val="24"/>
          <w:szCs w:val="24"/>
        </w:rPr>
        <w:t>The Virtual</w:t>
      </w:r>
      <w:r>
        <w:rPr>
          <w:rFonts w:ascii="Times New Roman" w:hAnsi="Times New Roman" w:cs="Times New Roman"/>
          <w:sz w:val="24"/>
          <w:szCs w:val="24"/>
        </w:rPr>
        <w:t>. London: Routledge.</w:t>
      </w:r>
    </w:p>
    <w:p w14:paraId="564529A3" w14:textId="77777777" w:rsidR="00241517" w:rsidRDefault="00241517" w:rsidP="00B3212F">
      <w:pPr>
        <w:spacing w:after="0" w:line="360" w:lineRule="auto"/>
        <w:contextualSpacing/>
        <w:rPr>
          <w:rFonts w:ascii="Times New Roman" w:hAnsi="Times New Roman" w:cs="Times New Roman"/>
          <w:sz w:val="24"/>
          <w:szCs w:val="24"/>
        </w:rPr>
      </w:pPr>
    </w:p>
    <w:p w14:paraId="365B42C2" w14:textId="77777777" w:rsidR="00241517" w:rsidRDefault="00241517"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Tower, J. and </w:t>
      </w:r>
      <w:proofErr w:type="spellStart"/>
      <w:r>
        <w:rPr>
          <w:rFonts w:ascii="Times New Roman" w:hAnsi="Times New Roman" w:cs="Times New Roman"/>
          <w:sz w:val="24"/>
          <w:szCs w:val="24"/>
        </w:rPr>
        <w:t>Walby</w:t>
      </w:r>
      <w:proofErr w:type="spellEnd"/>
      <w:r>
        <w:rPr>
          <w:rFonts w:ascii="Times New Roman" w:hAnsi="Times New Roman" w:cs="Times New Roman"/>
          <w:sz w:val="24"/>
          <w:szCs w:val="24"/>
        </w:rPr>
        <w:t>, S. 2012. ‘Measuring the Impact of Cuts in Public Expenditure on the Provision of Services to Prevent Violence Against Women and Girls.’ Report commissioned by Trust for London and Northern Rock Foundation.</w:t>
      </w:r>
      <w:r w:rsidR="00107296">
        <w:rPr>
          <w:rFonts w:ascii="Times New Roman" w:hAnsi="Times New Roman" w:cs="Times New Roman"/>
          <w:sz w:val="24"/>
          <w:szCs w:val="24"/>
        </w:rPr>
        <w:t xml:space="preserve"> Accessed online at </w:t>
      </w:r>
      <w:hyperlink r:id="rId9" w:history="1">
        <w:r w:rsidR="00025CE8" w:rsidRPr="00BA000E">
          <w:rPr>
            <w:rStyle w:val="Hyperlink"/>
            <w:rFonts w:ascii="Times New Roman" w:hAnsi="Times New Roman" w:cs="Times New Roman"/>
            <w:sz w:val="24"/>
            <w:szCs w:val="24"/>
          </w:rPr>
          <w:t>http://www.trustforlondon.org.uk</w:t>
        </w:r>
      </w:hyperlink>
      <w:r w:rsidR="00107296">
        <w:rPr>
          <w:rFonts w:ascii="Times New Roman" w:hAnsi="Times New Roman" w:cs="Times New Roman"/>
          <w:sz w:val="24"/>
          <w:szCs w:val="24"/>
        </w:rPr>
        <w:t>.</w:t>
      </w:r>
    </w:p>
    <w:p w14:paraId="661CDF92" w14:textId="77777777" w:rsidR="00025CE8" w:rsidRDefault="00025CE8" w:rsidP="00B3212F">
      <w:pPr>
        <w:spacing w:after="0" w:line="360" w:lineRule="auto"/>
        <w:contextualSpacing/>
        <w:rPr>
          <w:rFonts w:ascii="Times New Roman" w:hAnsi="Times New Roman" w:cs="Times New Roman"/>
          <w:sz w:val="24"/>
          <w:szCs w:val="24"/>
        </w:rPr>
      </w:pPr>
    </w:p>
    <w:p w14:paraId="7CB9CEBC" w14:textId="15911672" w:rsidR="00025CE8" w:rsidRDefault="00025CE8"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United Nations Entity for Gender Equality and the Empowerment of Women. </w:t>
      </w:r>
      <w:r w:rsidR="00185D04">
        <w:rPr>
          <w:rFonts w:ascii="Times New Roman" w:hAnsi="Times New Roman" w:cs="Times New Roman"/>
          <w:sz w:val="24"/>
          <w:szCs w:val="24"/>
        </w:rPr>
        <w:t>http://</w:t>
      </w:r>
      <w:r>
        <w:rPr>
          <w:rFonts w:ascii="Times New Roman" w:hAnsi="Times New Roman" w:cs="Times New Roman"/>
          <w:sz w:val="24"/>
          <w:szCs w:val="24"/>
        </w:rPr>
        <w:t>www.unwomen.org.</w:t>
      </w:r>
    </w:p>
    <w:p w14:paraId="7F3CF54F" w14:textId="77777777" w:rsidR="00531D35" w:rsidRDefault="00531D35" w:rsidP="00B3212F">
      <w:pPr>
        <w:spacing w:after="0" w:line="360" w:lineRule="auto"/>
        <w:contextualSpacing/>
        <w:rPr>
          <w:rFonts w:ascii="Times New Roman" w:hAnsi="Times New Roman" w:cs="Times New Roman"/>
          <w:sz w:val="24"/>
          <w:szCs w:val="24"/>
        </w:rPr>
      </w:pPr>
    </w:p>
    <w:p w14:paraId="609BD102" w14:textId="77777777" w:rsidR="00531D35" w:rsidRDefault="00531D35" w:rsidP="00B3212F">
      <w:pPr>
        <w:spacing w:after="0"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Urry</w:t>
      </w:r>
      <w:proofErr w:type="spellEnd"/>
      <w:r>
        <w:rPr>
          <w:rFonts w:ascii="Times New Roman" w:hAnsi="Times New Roman" w:cs="Times New Roman"/>
          <w:sz w:val="24"/>
          <w:szCs w:val="24"/>
        </w:rPr>
        <w:t xml:space="preserve">, J. 2007. </w:t>
      </w:r>
      <w:proofErr w:type="spellStart"/>
      <w:r w:rsidRPr="00531D35">
        <w:rPr>
          <w:rFonts w:ascii="Times New Roman" w:hAnsi="Times New Roman" w:cs="Times New Roman"/>
          <w:i/>
          <w:sz w:val="24"/>
          <w:szCs w:val="24"/>
        </w:rPr>
        <w:t>Mobilities</w:t>
      </w:r>
      <w:proofErr w:type="spellEnd"/>
      <w:r>
        <w:rPr>
          <w:rFonts w:ascii="Times New Roman" w:hAnsi="Times New Roman" w:cs="Times New Roman"/>
          <w:sz w:val="24"/>
          <w:szCs w:val="24"/>
        </w:rPr>
        <w:t>. Cambridge: Polity.</w:t>
      </w:r>
    </w:p>
    <w:p w14:paraId="54AE1690" w14:textId="77777777" w:rsidR="00C35C07" w:rsidRDefault="00C35C07" w:rsidP="00B3212F">
      <w:pPr>
        <w:spacing w:after="0" w:line="360" w:lineRule="auto"/>
        <w:contextualSpacing/>
        <w:rPr>
          <w:rFonts w:ascii="Times New Roman" w:hAnsi="Times New Roman" w:cs="Times New Roman"/>
          <w:sz w:val="24"/>
          <w:szCs w:val="24"/>
        </w:rPr>
      </w:pPr>
    </w:p>
    <w:p w14:paraId="35A46E2D" w14:textId="77777777" w:rsidR="00C35C07" w:rsidRDefault="00C35C07" w:rsidP="00B3212F">
      <w:pPr>
        <w:spacing w:after="0"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Walby</w:t>
      </w:r>
      <w:proofErr w:type="spellEnd"/>
      <w:r>
        <w:rPr>
          <w:rFonts w:ascii="Times New Roman" w:hAnsi="Times New Roman" w:cs="Times New Roman"/>
          <w:sz w:val="24"/>
          <w:szCs w:val="24"/>
        </w:rPr>
        <w:t xml:space="preserve">, S. 1990. </w:t>
      </w:r>
      <w:r w:rsidRPr="00C35C07">
        <w:rPr>
          <w:rFonts w:ascii="Times New Roman" w:hAnsi="Times New Roman" w:cs="Times New Roman"/>
          <w:i/>
          <w:sz w:val="24"/>
          <w:szCs w:val="24"/>
        </w:rPr>
        <w:t>Theorizing Patriarchy</w:t>
      </w:r>
      <w:r>
        <w:rPr>
          <w:rFonts w:ascii="Times New Roman" w:hAnsi="Times New Roman" w:cs="Times New Roman"/>
          <w:sz w:val="24"/>
          <w:szCs w:val="24"/>
        </w:rPr>
        <w:t>. Oxford: Wiley-Blackwell.</w:t>
      </w:r>
    </w:p>
    <w:p w14:paraId="0023825A" w14:textId="77777777" w:rsidR="00C35C07" w:rsidRDefault="00C35C07" w:rsidP="00B3212F">
      <w:pPr>
        <w:spacing w:after="0" w:line="360" w:lineRule="auto"/>
        <w:contextualSpacing/>
        <w:rPr>
          <w:rFonts w:ascii="Times New Roman" w:hAnsi="Times New Roman" w:cs="Times New Roman"/>
          <w:sz w:val="24"/>
          <w:szCs w:val="24"/>
        </w:rPr>
      </w:pPr>
    </w:p>
    <w:p w14:paraId="6D4C6D8A" w14:textId="77777777" w:rsidR="00C35C07" w:rsidRDefault="00C35C07" w:rsidP="00B3212F">
      <w:pPr>
        <w:spacing w:after="0"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Walby</w:t>
      </w:r>
      <w:proofErr w:type="spellEnd"/>
      <w:r>
        <w:rPr>
          <w:rFonts w:ascii="Times New Roman" w:hAnsi="Times New Roman" w:cs="Times New Roman"/>
          <w:sz w:val="24"/>
          <w:szCs w:val="24"/>
        </w:rPr>
        <w:t xml:space="preserve">, S. 2009. </w:t>
      </w:r>
      <w:r w:rsidRPr="00C35C07">
        <w:rPr>
          <w:rFonts w:ascii="Times New Roman" w:hAnsi="Times New Roman" w:cs="Times New Roman"/>
          <w:i/>
          <w:sz w:val="24"/>
          <w:szCs w:val="24"/>
        </w:rPr>
        <w:t xml:space="preserve">Globalization and Inequalities: Complexity and Contested </w:t>
      </w:r>
      <w:proofErr w:type="spellStart"/>
      <w:r w:rsidRPr="00C35C07">
        <w:rPr>
          <w:rFonts w:ascii="Times New Roman" w:hAnsi="Times New Roman" w:cs="Times New Roman"/>
          <w:i/>
          <w:sz w:val="24"/>
          <w:szCs w:val="24"/>
        </w:rPr>
        <w:t>Modernities</w:t>
      </w:r>
      <w:proofErr w:type="spellEnd"/>
      <w:r>
        <w:rPr>
          <w:rFonts w:ascii="Times New Roman" w:hAnsi="Times New Roman" w:cs="Times New Roman"/>
          <w:sz w:val="24"/>
          <w:szCs w:val="24"/>
        </w:rPr>
        <w:t>. London: Sage.</w:t>
      </w:r>
    </w:p>
    <w:p w14:paraId="281345D7" w14:textId="77777777" w:rsidR="00C35C07" w:rsidRDefault="00C35C07" w:rsidP="00B3212F">
      <w:pPr>
        <w:spacing w:after="0" w:line="360" w:lineRule="auto"/>
        <w:contextualSpacing/>
        <w:rPr>
          <w:rFonts w:ascii="Times New Roman" w:hAnsi="Times New Roman" w:cs="Times New Roman"/>
          <w:sz w:val="24"/>
          <w:szCs w:val="24"/>
        </w:rPr>
      </w:pPr>
    </w:p>
    <w:p w14:paraId="066B10F7" w14:textId="77777777" w:rsidR="00C35C07" w:rsidRDefault="00C35C07" w:rsidP="00B3212F">
      <w:pPr>
        <w:spacing w:after="0"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Walby</w:t>
      </w:r>
      <w:proofErr w:type="spellEnd"/>
      <w:r>
        <w:rPr>
          <w:rFonts w:ascii="Times New Roman" w:hAnsi="Times New Roman" w:cs="Times New Roman"/>
          <w:sz w:val="24"/>
          <w:szCs w:val="24"/>
        </w:rPr>
        <w:t xml:space="preserve">, S. 2011. </w:t>
      </w:r>
      <w:r w:rsidRPr="00C35C07">
        <w:rPr>
          <w:rFonts w:ascii="Times New Roman" w:hAnsi="Times New Roman" w:cs="Times New Roman"/>
          <w:i/>
          <w:sz w:val="24"/>
          <w:szCs w:val="24"/>
        </w:rPr>
        <w:t>The Future of Feminism</w:t>
      </w:r>
      <w:r>
        <w:rPr>
          <w:rFonts w:ascii="Times New Roman" w:hAnsi="Times New Roman" w:cs="Times New Roman"/>
          <w:sz w:val="24"/>
          <w:szCs w:val="24"/>
        </w:rPr>
        <w:t>. Cambridge: Polity Press.</w:t>
      </w:r>
    </w:p>
    <w:p w14:paraId="54768EA0" w14:textId="77777777" w:rsidR="004048F3" w:rsidRDefault="004048F3" w:rsidP="00B3212F">
      <w:pPr>
        <w:spacing w:after="0" w:line="360" w:lineRule="auto"/>
        <w:contextualSpacing/>
        <w:rPr>
          <w:rFonts w:ascii="Times New Roman" w:hAnsi="Times New Roman" w:cs="Times New Roman"/>
          <w:sz w:val="24"/>
          <w:szCs w:val="24"/>
        </w:rPr>
      </w:pPr>
    </w:p>
    <w:p w14:paraId="634A611F" w14:textId="77777777" w:rsidR="00D12598" w:rsidRDefault="00843EC3"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Wei</w:t>
      </w:r>
      <w:r w:rsidR="00D12598">
        <w:rPr>
          <w:rFonts w:ascii="Times New Roman" w:hAnsi="Times New Roman" w:cs="Times New Roman"/>
          <w:sz w:val="24"/>
          <w:szCs w:val="24"/>
        </w:rPr>
        <w:t xml:space="preserve">, W. 2011. </w:t>
      </w:r>
      <w:r w:rsidR="004C092B">
        <w:rPr>
          <w:rFonts w:ascii="Times New Roman" w:hAnsi="Times New Roman" w:cs="Times New Roman"/>
          <w:sz w:val="24"/>
          <w:szCs w:val="24"/>
        </w:rPr>
        <w:t>‘</w:t>
      </w:r>
      <w:r w:rsidR="00D12598">
        <w:rPr>
          <w:rFonts w:ascii="Times New Roman" w:hAnsi="Times New Roman" w:cs="Times New Roman"/>
          <w:sz w:val="24"/>
          <w:szCs w:val="24"/>
        </w:rPr>
        <w:t>Online Child Sex Abuse Content: The Development of a Comprehensive Transferable International Internet Notice and Take Down System</w:t>
      </w:r>
      <w:r w:rsidR="004C092B">
        <w:rPr>
          <w:rFonts w:ascii="Times New Roman" w:hAnsi="Times New Roman" w:cs="Times New Roman"/>
          <w:sz w:val="24"/>
          <w:szCs w:val="24"/>
        </w:rPr>
        <w:t>’</w:t>
      </w:r>
      <w:r w:rsidR="00D12598">
        <w:rPr>
          <w:rFonts w:ascii="Times New Roman" w:hAnsi="Times New Roman" w:cs="Times New Roman"/>
          <w:sz w:val="24"/>
          <w:szCs w:val="24"/>
        </w:rPr>
        <w:t xml:space="preserve">. </w:t>
      </w:r>
      <w:r w:rsidR="00BF3241">
        <w:rPr>
          <w:rFonts w:ascii="Times New Roman" w:hAnsi="Times New Roman" w:cs="Times New Roman"/>
          <w:sz w:val="24"/>
          <w:szCs w:val="24"/>
        </w:rPr>
        <w:t xml:space="preserve">Independent report commissioned by the Internet Watch Foundation and funded by the </w:t>
      </w:r>
      <w:proofErr w:type="spellStart"/>
      <w:r w:rsidR="00BF3241">
        <w:rPr>
          <w:rFonts w:ascii="Times New Roman" w:hAnsi="Times New Roman" w:cs="Times New Roman"/>
          <w:sz w:val="24"/>
          <w:szCs w:val="24"/>
        </w:rPr>
        <w:t>Nominet</w:t>
      </w:r>
      <w:proofErr w:type="spellEnd"/>
      <w:r w:rsidR="00BF3241">
        <w:rPr>
          <w:rFonts w:ascii="Times New Roman" w:hAnsi="Times New Roman" w:cs="Times New Roman"/>
          <w:sz w:val="24"/>
          <w:szCs w:val="24"/>
        </w:rPr>
        <w:t xml:space="preserve"> Trust. May 2011</w:t>
      </w:r>
      <w:r w:rsidR="00D12598">
        <w:rPr>
          <w:rFonts w:ascii="Times New Roman" w:hAnsi="Times New Roman" w:cs="Times New Roman"/>
          <w:sz w:val="24"/>
          <w:szCs w:val="24"/>
        </w:rPr>
        <w:t>.</w:t>
      </w:r>
      <w:r w:rsidR="00430121">
        <w:rPr>
          <w:rFonts w:ascii="Times New Roman" w:hAnsi="Times New Roman" w:cs="Times New Roman"/>
          <w:sz w:val="24"/>
          <w:szCs w:val="24"/>
        </w:rPr>
        <w:t xml:space="preserve"> Accessed online </w:t>
      </w:r>
      <w:r w:rsidR="00D12598">
        <w:rPr>
          <w:rFonts w:ascii="Times New Roman" w:hAnsi="Times New Roman" w:cs="Times New Roman"/>
          <w:sz w:val="24"/>
          <w:szCs w:val="24"/>
        </w:rPr>
        <w:t>at</w:t>
      </w:r>
      <w:r w:rsidR="00BF3241">
        <w:rPr>
          <w:rFonts w:ascii="Times New Roman" w:hAnsi="Times New Roman" w:cs="Times New Roman"/>
          <w:sz w:val="24"/>
          <w:szCs w:val="24"/>
        </w:rPr>
        <w:t xml:space="preserve"> </w:t>
      </w:r>
      <w:hyperlink r:id="rId10" w:history="1">
        <w:r w:rsidR="006B2C24" w:rsidRPr="00416CBC">
          <w:rPr>
            <w:rStyle w:val="Hyperlink"/>
            <w:rFonts w:ascii="Times New Roman" w:hAnsi="Times New Roman" w:cs="Times New Roman"/>
            <w:sz w:val="24"/>
            <w:szCs w:val="24"/>
          </w:rPr>
          <w:t>http://www.iwf.org.uk/resources/independent-report</w:t>
        </w:r>
      </w:hyperlink>
      <w:r w:rsidR="00BF3241">
        <w:rPr>
          <w:rFonts w:ascii="Times New Roman" w:hAnsi="Times New Roman" w:cs="Times New Roman"/>
          <w:sz w:val="24"/>
          <w:szCs w:val="24"/>
        </w:rPr>
        <w:t>.</w:t>
      </w:r>
    </w:p>
    <w:p w14:paraId="377CC9AA" w14:textId="77777777" w:rsidR="002472EE" w:rsidRDefault="002472EE" w:rsidP="00B3212F">
      <w:pPr>
        <w:spacing w:after="0" w:line="360" w:lineRule="auto"/>
        <w:contextualSpacing/>
        <w:rPr>
          <w:rFonts w:ascii="Times New Roman" w:hAnsi="Times New Roman" w:cs="Times New Roman"/>
          <w:sz w:val="24"/>
          <w:szCs w:val="24"/>
        </w:rPr>
      </w:pPr>
    </w:p>
    <w:p w14:paraId="49514BB5" w14:textId="77777777" w:rsidR="002472EE" w:rsidRDefault="002472EE"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Women into Science and Engineering (WISE). 2012. ‘Engaging Girls in Science, Technology, Engineering and </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 xml:space="preserve">: What Works?’. Summary findings from a research review for WISE, sponsored by BAE Systems. July 2012. Accessed online at </w:t>
      </w:r>
      <w:hyperlink r:id="rId11" w:history="1">
        <w:r w:rsidRPr="00416CBC">
          <w:rPr>
            <w:rStyle w:val="Hyperlink"/>
            <w:rFonts w:ascii="Times New Roman" w:hAnsi="Times New Roman" w:cs="Times New Roman"/>
            <w:sz w:val="24"/>
            <w:szCs w:val="24"/>
          </w:rPr>
          <w:t>http://www.theukrc.org/resources/ukrc-reports</w:t>
        </w:r>
      </w:hyperlink>
      <w:r>
        <w:rPr>
          <w:rFonts w:ascii="Times New Roman" w:hAnsi="Times New Roman" w:cs="Times New Roman"/>
          <w:sz w:val="24"/>
          <w:szCs w:val="24"/>
        </w:rPr>
        <w:t xml:space="preserve">. </w:t>
      </w:r>
    </w:p>
    <w:p w14:paraId="4ED24D7F" w14:textId="77777777" w:rsidR="006B2C24" w:rsidRDefault="006B2C24" w:rsidP="00B3212F">
      <w:pPr>
        <w:spacing w:after="0" w:line="360" w:lineRule="auto"/>
        <w:contextualSpacing/>
        <w:rPr>
          <w:rFonts w:ascii="Times New Roman" w:hAnsi="Times New Roman" w:cs="Times New Roman"/>
          <w:sz w:val="24"/>
          <w:szCs w:val="24"/>
        </w:rPr>
      </w:pPr>
    </w:p>
    <w:p w14:paraId="74F3ECCE" w14:textId="77777777" w:rsidR="006B2C24" w:rsidRDefault="006B2C24"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Youngs, G. ed. 2000. </w:t>
      </w:r>
      <w:r w:rsidRPr="006B2C24">
        <w:rPr>
          <w:rFonts w:ascii="Times New Roman" w:hAnsi="Times New Roman" w:cs="Times New Roman"/>
          <w:i/>
          <w:sz w:val="24"/>
          <w:szCs w:val="24"/>
        </w:rPr>
        <w:t xml:space="preserve">Political Economy, Power and the </w:t>
      </w:r>
      <w:r w:rsidRPr="00180E39">
        <w:rPr>
          <w:rFonts w:ascii="Times New Roman" w:hAnsi="Times New Roman" w:cs="Times New Roman"/>
          <w:i/>
          <w:sz w:val="24"/>
          <w:szCs w:val="24"/>
        </w:rPr>
        <w:t>Body</w:t>
      </w:r>
      <w:r w:rsidR="00180E39" w:rsidRPr="00180E39">
        <w:rPr>
          <w:rFonts w:ascii="Times New Roman" w:hAnsi="Times New Roman" w:cs="Times New Roman"/>
          <w:i/>
          <w:sz w:val="24"/>
          <w:szCs w:val="24"/>
        </w:rPr>
        <w:t>: Global Perspectives</w:t>
      </w:r>
      <w:r w:rsidR="00180E39">
        <w:rPr>
          <w:rFonts w:ascii="Times New Roman" w:hAnsi="Times New Roman" w:cs="Times New Roman"/>
          <w:sz w:val="24"/>
          <w:szCs w:val="24"/>
        </w:rPr>
        <w:t>.</w:t>
      </w:r>
      <w:r>
        <w:rPr>
          <w:rFonts w:ascii="Times New Roman" w:hAnsi="Times New Roman" w:cs="Times New Roman"/>
          <w:sz w:val="24"/>
          <w:szCs w:val="24"/>
        </w:rPr>
        <w:t xml:space="preserve"> London: Macmillan.</w:t>
      </w:r>
    </w:p>
    <w:p w14:paraId="4CD09BB6" w14:textId="77777777" w:rsidR="0076276B" w:rsidRDefault="0076276B" w:rsidP="00B3212F">
      <w:pPr>
        <w:spacing w:after="0" w:line="360" w:lineRule="auto"/>
        <w:contextualSpacing/>
        <w:rPr>
          <w:rFonts w:ascii="Times New Roman" w:hAnsi="Times New Roman" w:cs="Times New Roman"/>
          <w:sz w:val="24"/>
          <w:szCs w:val="24"/>
        </w:rPr>
      </w:pPr>
    </w:p>
    <w:p w14:paraId="79F27F23" w14:textId="77777777" w:rsidR="0076276B" w:rsidRPr="00B3212F" w:rsidRDefault="0076276B" w:rsidP="00B321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Youngs, G. 2007. </w:t>
      </w:r>
      <w:r w:rsidRPr="0076276B">
        <w:rPr>
          <w:rFonts w:ascii="Times New Roman" w:hAnsi="Times New Roman" w:cs="Times New Roman"/>
          <w:i/>
          <w:sz w:val="24"/>
          <w:szCs w:val="24"/>
        </w:rPr>
        <w:t>Global Political Economy in the Information Age</w:t>
      </w:r>
      <w:r w:rsidR="00180E39">
        <w:rPr>
          <w:rFonts w:ascii="Times New Roman" w:hAnsi="Times New Roman" w:cs="Times New Roman"/>
          <w:i/>
          <w:sz w:val="24"/>
          <w:szCs w:val="24"/>
        </w:rPr>
        <w:t>: Power and Inequality</w:t>
      </w:r>
      <w:r>
        <w:rPr>
          <w:rFonts w:ascii="Times New Roman" w:hAnsi="Times New Roman" w:cs="Times New Roman"/>
          <w:sz w:val="24"/>
          <w:szCs w:val="24"/>
        </w:rPr>
        <w:t>. London: Routledge.</w:t>
      </w:r>
    </w:p>
    <w:sectPr w:rsidR="0076276B" w:rsidRPr="00B3212F" w:rsidSect="00C01CA0">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4ABD1" w14:textId="77777777" w:rsidR="00406843" w:rsidRDefault="00406843" w:rsidP="002F1C01">
      <w:pPr>
        <w:spacing w:after="0" w:line="240" w:lineRule="auto"/>
      </w:pPr>
      <w:r>
        <w:separator/>
      </w:r>
    </w:p>
  </w:endnote>
  <w:endnote w:type="continuationSeparator" w:id="0">
    <w:p w14:paraId="218DDBFD" w14:textId="77777777" w:rsidR="00406843" w:rsidRDefault="00406843" w:rsidP="002F1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9A925" w14:textId="77777777" w:rsidR="00406843" w:rsidRDefault="00406843" w:rsidP="002F1C01">
      <w:pPr>
        <w:spacing w:after="0" w:line="240" w:lineRule="auto"/>
      </w:pPr>
      <w:r>
        <w:separator/>
      </w:r>
    </w:p>
  </w:footnote>
  <w:footnote w:type="continuationSeparator" w:id="0">
    <w:p w14:paraId="48EA413F" w14:textId="77777777" w:rsidR="00406843" w:rsidRDefault="00406843" w:rsidP="002F1C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23782"/>
      <w:docPartObj>
        <w:docPartGallery w:val="Page Numbers (Top of Page)"/>
        <w:docPartUnique/>
      </w:docPartObj>
    </w:sdtPr>
    <w:sdtEndPr/>
    <w:sdtContent>
      <w:p w14:paraId="77B74551" w14:textId="77777777" w:rsidR="00406843" w:rsidRDefault="00AC164A">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14:paraId="4CEB1D06" w14:textId="77777777" w:rsidR="00406843" w:rsidRDefault="004068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2F"/>
    <w:rsid w:val="00025CE8"/>
    <w:rsid w:val="000528A8"/>
    <w:rsid w:val="00056E75"/>
    <w:rsid w:val="00060821"/>
    <w:rsid w:val="00061596"/>
    <w:rsid w:val="00063045"/>
    <w:rsid w:val="0009127B"/>
    <w:rsid w:val="00095497"/>
    <w:rsid w:val="000B4739"/>
    <w:rsid w:val="000C3C37"/>
    <w:rsid w:val="000C4042"/>
    <w:rsid w:val="000D4001"/>
    <w:rsid w:val="000E5183"/>
    <w:rsid w:val="00105692"/>
    <w:rsid w:val="00107296"/>
    <w:rsid w:val="00107E68"/>
    <w:rsid w:val="001204A3"/>
    <w:rsid w:val="0013312E"/>
    <w:rsid w:val="0014323B"/>
    <w:rsid w:val="0015234E"/>
    <w:rsid w:val="00152E02"/>
    <w:rsid w:val="00154394"/>
    <w:rsid w:val="00156B8B"/>
    <w:rsid w:val="00167D25"/>
    <w:rsid w:val="00180E39"/>
    <w:rsid w:val="00185D04"/>
    <w:rsid w:val="00186BC4"/>
    <w:rsid w:val="00192ABF"/>
    <w:rsid w:val="00197D39"/>
    <w:rsid w:val="001A0BCF"/>
    <w:rsid w:val="001D400C"/>
    <w:rsid w:val="002251A6"/>
    <w:rsid w:val="00240BCF"/>
    <w:rsid w:val="00241517"/>
    <w:rsid w:val="002430FE"/>
    <w:rsid w:val="002472EE"/>
    <w:rsid w:val="0025487D"/>
    <w:rsid w:val="002619B2"/>
    <w:rsid w:val="0026360C"/>
    <w:rsid w:val="00284E3D"/>
    <w:rsid w:val="002976C0"/>
    <w:rsid w:val="002C010B"/>
    <w:rsid w:val="002C43DB"/>
    <w:rsid w:val="002E6E45"/>
    <w:rsid w:val="002E7A47"/>
    <w:rsid w:val="002F1C01"/>
    <w:rsid w:val="0030678A"/>
    <w:rsid w:val="00306A4C"/>
    <w:rsid w:val="0030784C"/>
    <w:rsid w:val="00307DB3"/>
    <w:rsid w:val="00317653"/>
    <w:rsid w:val="003200C4"/>
    <w:rsid w:val="00324AE2"/>
    <w:rsid w:val="0033135B"/>
    <w:rsid w:val="00354348"/>
    <w:rsid w:val="00354DE6"/>
    <w:rsid w:val="003563C8"/>
    <w:rsid w:val="00365A70"/>
    <w:rsid w:val="0038790E"/>
    <w:rsid w:val="00394761"/>
    <w:rsid w:val="003B7481"/>
    <w:rsid w:val="003C098F"/>
    <w:rsid w:val="003E1483"/>
    <w:rsid w:val="003E384F"/>
    <w:rsid w:val="003E3A18"/>
    <w:rsid w:val="004048F3"/>
    <w:rsid w:val="00406843"/>
    <w:rsid w:val="00407B76"/>
    <w:rsid w:val="004101DF"/>
    <w:rsid w:val="00416049"/>
    <w:rsid w:val="00416CD6"/>
    <w:rsid w:val="00421565"/>
    <w:rsid w:val="00426047"/>
    <w:rsid w:val="00430121"/>
    <w:rsid w:val="0043467C"/>
    <w:rsid w:val="00445D7D"/>
    <w:rsid w:val="00453B0E"/>
    <w:rsid w:val="004551D3"/>
    <w:rsid w:val="00463922"/>
    <w:rsid w:val="00475598"/>
    <w:rsid w:val="00481321"/>
    <w:rsid w:val="00484EE5"/>
    <w:rsid w:val="004947F4"/>
    <w:rsid w:val="004B2C1E"/>
    <w:rsid w:val="004C092B"/>
    <w:rsid w:val="004C2489"/>
    <w:rsid w:val="004C327C"/>
    <w:rsid w:val="004D323A"/>
    <w:rsid w:val="004E4169"/>
    <w:rsid w:val="004F0238"/>
    <w:rsid w:val="005054A5"/>
    <w:rsid w:val="00507990"/>
    <w:rsid w:val="00514BA0"/>
    <w:rsid w:val="00520F13"/>
    <w:rsid w:val="00531D35"/>
    <w:rsid w:val="00533038"/>
    <w:rsid w:val="005336A1"/>
    <w:rsid w:val="005338B5"/>
    <w:rsid w:val="00534A17"/>
    <w:rsid w:val="0054412B"/>
    <w:rsid w:val="00560654"/>
    <w:rsid w:val="0056741B"/>
    <w:rsid w:val="00571177"/>
    <w:rsid w:val="00574293"/>
    <w:rsid w:val="005853EE"/>
    <w:rsid w:val="005952D1"/>
    <w:rsid w:val="005B4DD9"/>
    <w:rsid w:val="005B6954"/>
    <w:rsid w:val="005C0AE9"/>
    <w:rsid w:val="005D7F9F"/>
    <w:rsid w:val="005E751F"/>
    <w:rsid w:val="005F3080"/>
    <w:rsid w:val="00604906"/>
    <w:rsid w:val="0061449F"/>
    <w:rsid w:val="00614F35"/>
    <w:rsid w:val="006234D2"/>
    <w:rsid w:val="006250E5"/>
    <w:rsid w:val="006349DA"/>
    <w:rsid w:val="00657F59"/>
    <w:rsid w:val="00677004"/>
    <w:rsid w:val="006B2C24"/>
    <w:rsid w:val="006B5E5D"/>
    <w:rsid w:val="006C071E"/>
    <w:rsid w:val="006D5E94"/>
    <w:rsid w:val="006E596D"/>
    <w:rsid w:val="006F4FD4"/>
    <w:rsid w:val="0071733E"/>
    <w:rsid w:val="00724A79"/>
    <w:rsid w:val="0073120E"/>
    <w:rsid w:val="0073527A"/>
    <w:rsid w:val="00745BD1"/>
    <w:rsid w:val="00747BD7"/>
    <w:rsid w:val="0076276B"/>
    <w:rsid w:val="00765CA5"/>
    <w:rsid w:val="0077522D"/>
    <w:rsid w:val="007765AA"/>
    <w:rsid w:val="00794C7F"/>
    <w:rsid w:val="007B3F7B"/>
    <w:rsid w:val="007C09E8"/>
    <w:rsid w:val="007C308D"/>
    <w:rsid w:val="007E2C60"/>
    <w:rsid w:val="007E459E"/>
    <w:rsid w:val="007F36EE"/>
    <w:rsid w:val="007F466E"/>
    <w:rsid w:val="008076DB"/>
    <w:rsid w:val="008153CB"/>
    <w:rsid w:val="008211F6"/>
    <w:rsid w:val="008303BD"/>
    <w:rsid w:val="0083373C"/>
    <w:rsid w:val="008361E2"/>
    <w:rsid w:val="00836F11"/>
    <w:rsid w:val="008404DB"/>
    <w:rsid w:val="00843EC3"/>
    <w:rsid w:val="00871E6C"/>
    <w:rsid w:val="00873D91"/>
    <w:rsid w:val="00882294"/>
    <w:rsid w:val="00882598"/>
    <w:rsid w:val="00887796"/>
    <w:rsid w:val="00891AC9"/>
    <w:rsid w:val="0089582C"/>
    <w:rsid w:val="008A33C9"/>
    <w:rsid w:val="008A4D93"/>
    <w:rsid w:val="008A63F4"/>
    <w:rsid w:val="008F3361"/>
    <w:rsid w:val="008F3948"/>
    <w:rsid w:val="00900ADF"/>
    <w:rsid w:val="009079D1"/>
    <w:rsid w:val="009122C6"/>
    <w:rsid w:val="009130CA"/>
    <w:rsid w:val="00924D51"/>
    <w:rsid w:val="0094159F"/>
    <w:rsid w:val="00942522"/>
    <w:rsid w:val="0096032F"/>
    <w:rsid w:val="00972033"/>
    <w:rsid w:val="009748EC"/>
    <w:rsid w:val="009A02B4"/>
    <w:rsid w:val="009A3024"/>
    <w:rsid w:val="009A687F"/>
    <w:rsid w:val="009B43AD"/>
    <w:rsid w:val="009B47A7"/>
    <w:rsid w:val="009C3080"/>
    <w:rsid w:val="009E2457"/>
    <w:rsid w:val="009E50B6"/>
    <w:rsid w:val="009E687A"/>
    <w:rsid w:val="009F4307"/>
    <w:rsid w:val="009F6091"/>
    <w:rsid w:val="009F7F75"/>
    <w:rsid w:val="00A15D91"/>
    <w:rsid w:val="00A2172B"/>
    <w:rsid w:val="00A3605F"/>
    <w:rsid w:val="00A53F7F"/>
    <w:rsid w:val="00A64A07"/>
    <w:rsid w:val="00A65A04"/>
    <w:rsid w:val="00A67400"/>
    <w:rsid w:val="00A703DD"/>
    <w:rsid w:val="00A80630"/>
    <w:rsid w:val="00A80787"/>
    <w:rsid w:val="00A862C9"/>
    <w:rsid w:val="00AA39B1"/>
    <w:rsid w:val="00AB6674"/>
    <w:rsid w:val="00AC0392"/>
    <w:rsid w:val="00AC164A"/>
    <w:rsid w:val="00AD7F07"/>
    <w:rsid w:val="00AE3BE5"/>
    <w:rsid w:val="00AF5774"/>
    <w:rsid w:val="00B114C4"/>
    <w:rsid w:val="00B11762"/>
    <w:rsid w:val="00B13EE9"/>
    <w:rsid w:val="00B1402D"/>
    <w:rsid w:val="00B278EE"/>
    <w:rsid w:val="00B3212F"/>
    <w:rsid w:val="00B34304"/>
    <w:rsid w:val="00B4751E"/>
    <w:rsid w:val="00B63A73"/>
    <w:rsid w:val="00B63AE8"/>
    <w:rsid w:val="00B65A7E"/>
    <w:rsid w:val="00B67FB4"/>
    <w:rsid w:val="00B963C6"/>
    <w:rsid w:val="00BA3264"/>
    <w:rsid w:val="00BB2E37"/>
    <w:rsid w:val="00BC1452"/>
    <w:rsid w:val="00BC3886"/>
    <w:rsid w:val="00BE1F0F"/>
    <w:rsid w:val="00BE5CD4"/>
    <w:rsid w:val="00BF3241"/>
    <w:rsid w:val="00BF35A4"/>
    <w:rsid w:val="00BF7C1A"/>
    <w:rsid w:val="00C01CA0"/>
    <w:rsid w:val="00C35C07"/>
    <w:rsid w:val="00C43E87"/>
    <w:rsid w:val="00C43F30"/>
    <w:rsid w:val="00C63AB3"/>
    <w:rsid w:val="00CB62A4"/>
    <w:rsid w:val="00CC3A94"/>
    <w:rsid w:val="00CF1572"/>
    <w:rsid w:val="00CF3236"/>
    <w:rsid w:val="00D121C8"/>
    <w:rsid w:val="00D12598"/>
    <w:rsid w:val="00D239B9"/>
    <w:rsid w:val="00D267BF"/>
    <w:rsid w:val="00D57616"/>
    <w:rsid w:val="00D656CE"/>
    <w:rsid w:val="00D66EF7"/>
    <w:rsid w:val="00D674BF"/>
    <w:rsid w:val="00D71357"/>
    <w:rsid w:val="00D85651"/>
    <w:rsid w:val="00D9625B"/>
    <w:rsid w:val="00DA71D6"/>
    <w:rsid w:val="00E01930"/>
    <w:rsid w:val="00E04C27"/>
    <w:rsid w:val="00E136BA"/>
    <w:rsid w:val="00E63693"/>
    <w:rsid w:val="00E655DA"/>
    <w:rsid w:val="00E82D5A"/>
    <w:rsid w:val="00E83704"/>
    <w:rsid w:val="00E83FBC"/>
    <w:rsid w:val="00E8583E"/>
    <w:rsid w:val="00E91B10"/>
    <w:rsid w:val="00EA2D59"/>
    <w:rsid w:val="00EA443C"/>
    <w:rsid w:val="00EA6C3F"/>
    <w:rsid w:val="00EB4FF8"/>
    <w:rsid w:val="00EC5FC1"/>
    <w:rsid w:val="00EC6AAB"/>
    <w:rsid w:val="00ED3E31"/>
    <w:rsid w:val="00ED4000"/>
    <w:rsid w:val="00F131D5"/>
    <w:rsid w:val="00F14006"/>
    <w:rsid w:val="00F23D7E"/>
    <w:rsid w:val="00F30B24"/>
    <w:rsid w:val="00F554F6"/>
    <w:rsid w:val="00F55C77"/>
    <w:rsid w:val="00F57427"/>
    <w:rsid w:val="00F609A1"/>
    <w:rsid w:val="00F82270"/>
    <w:rsid w:val="00F83847"/>
    <w:rsid w:val="00F875EB"/>
    <w:rsid w:val="00F9106C"/>
    <w:rsid w:val="00F9318B"/>
    <w:rsid w:val="00FA5E61"/>
    <w:rsid w:val="00FB4B0B"/>
    <w:rsid w:val="00FE40E7"/>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43CB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C01"/>
  </w:style>
  <w:style w:type="paragraph" w:styleId="Footer">
    <w:name w:val="footer"/>
    <w:basedOn w:val="Normal"/>
    <w:link w:val="FooterChar"/>
    <w:uiPriority w:val="99"/>
    <w:semiHidden/>
    <w:unhideWhenUsed/>
    <w:rsid w:val="002F1C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1C01"/>
  </w:style>
  <w:style w:type="paragraph" w:styleId="NormalWeb">
    <w:name w:val="Normal (Web)"/>
    <w:basedOn w:val="Normal"/>
    <w:uiPriority w:val="99"/>
    <w:semiHidden/>
    <w:unhideWhenUsed/>
    <w:rsid w:val="00484EE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D12598"/>
    <w:rPr>
      <w:color w:val="0000FF" w:themeColor="hyperlink"/>
      <w:u w:val="single"/>
    </w:rPr>
  </w:style>
  <w:style w:type="paragraph" w:customStyle="1" w:styleId="Default">
    <w:name w:val="Default"/>
    <w:rsid w:val="002472E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8063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80630"/>
    <w:rPr>
      <w:rFonts w:ascii="Lucida Grande" w:hAnsi="Lucida Grande"/>
      <w:sz w:val="18"/>
      <w:szCs w:val="18"/>
    </w:rPr>
  </w:style>
  <w:style w:type="character" w:styleId="CommentReference">
    <w:name w:val="annotation reference"/>
    <w:basedOn w:val="DefaultParagraphFont"/>
    <w:uiPriority w:val="99"/>
    <w:semiHidden/>
    <w:unhideWhenUsed/>
    <w:rsid w:val="003563C8"/>
    <w:rPr>
      <w:sz w:val="18"/>
      <w:szCs w:val="18"/>
    </w:rPr>
  </w:style>
  <w:style w:type="paragraph" w:styleId="CommentText">
    <w:name w:val="annotation text"/>
    <w:basedOn w:val="Normal"/>
    <w:link w:val="CommentTextChar"/>
    <w:uiPriority w:val="99"/>
    <w:semiHidden/>
    <w:unhideWhenUsed/>
    <w:rsid w:val="003563C8"/>
    <w:pPr>
      <w:spacing w:line="240" w:lineRule="auto"/>
    </w:pPr>
    <w:rPr>
      <w:sz w:val="24"/>
      <w:szCs w:val="24"/>
    </w:rPr>
  </w:style>
  <w:style w:type="character" w:customStyle="1" w:styleId="CommentTextChar">
    <w:name w:val="Comment Text Char"/>
    <w:basedOn w:val="DefaultParagraphFont"/>
    <w:link w:val="CommentText"/>
    <w:uiPriority w:val="99"/>
    <w:semiHidden/>
    <w:rsid w:val="003563C8"/>
    <w:rPr>
      <w:sz w:val="24"/>
      <w:szCs w:val="24"/>
    </w:rPr>
  </w:style>
  <w:style w:type="paragraph" w:styleId="CommentSubject">
    <w:name w:val="annotation subject"/>
    <w:basedOn w:val="CommentText"/>
    <w:next w:val="CommentText"/>
    <w:link w:val="CommentSubjectChar"/>
    <w:uiPriority w:val="99"/>
    <w:semiHidden/>
    <w:unhideWhenUsed/>
    <w:rsid w:val="003563C8"/>
    <w:rPr>
      <w:b/>
      <w:bCs/>
      <w:sz w:val="20"/>
      <w:szCs w:val="20"/>
    </w:rPr>
  </w:style>
  <w:style w:type="character" w:customStyle="1" w:styleId="CommentSubjectChar">
    <w:name w:val="Comment Subject Char"/>
    <w:basedOn w:val="CommentTextChar"/>
    <w:link w:val="CommentSubject"/>
    <w:uiPriority w:val="99"/>
    <w:semiHidden/>
    <w:rsid w:val="003563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08296">
      <w:bodyDiv w:val="1"/>
      <w:marLeft w:val="0"/>
      <w:marRight w:val="0"/>
      <w:marTop w:val="0"/>
      <w:marBottom w:val="0"/>
      <w:divBdr>
        <w:top w:val="none" w:sz="0" w:space="0" w:color="auto"/>
        <w:left w:val="none" w:sz="0" w:space="0" w:color="auto"/>
        <w:bottom w:val="none" w:sz="0" w:space="0" w:color="auto"/>
        <w:right w:val="none" w:sz="0" w:space="0" w:color="auto"/>
      </w:divBdr>
      <w:divsChild>
        <w:div w:id="1768621638">
          <w:marLeft w:val="0"/>
          <w:marRight w:val="0"/>
          <w:marTop w:val="0"/>
          <w:marBottom w:val="0"/>
          <w:divBdr>
            <w:top w:val="none" w:sz="0" w:space="0" w:color="auto"/>
            <w:left w:val="none" w:sz="0" w:space="0" w:color="auto"/>
            <w:bottom w:val="none" w:sz="0" w:space="0" w:color="auto"/>
            <w:right w:val="none" w:sz="0" w:space="0" w:color="auto"/>
          </w:divBdr>
          <w:divsChild>
            <w:div w:id="424614082">
              <w:marLeft w:val="0"/>
              <w:marRight w:val="0"/>
              <w:marTop w:val="0"/>
              <w:marBottom w:val="0"/>
              <w:divBdr>
                <w:top w:val="none" w:sz="0" w:space="0" w:color="auto"/>
                <w:left w:val="none" w:sz="0" w:space="0" w:color="auto"/>
                <w:bottom w:val="none" w:sz="0" w:space="0" w:color="auto"/>
                <w:right w:val="none" w:sz="0" w:space="0" w:color="auto"/>
              </w:divBdr>
              <w:divsChild>
                <w:div w:id="14633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ukrc.org/resources/ukrc-report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mnesty.org.uk" TargetMode="External"/><Relationship Id="rId7" Type="http://schemas.openxmlformats.org/officeDocument/2006/relationships/hyperlink" Target="http://www.nostatusquo.com/ACLU/dworkin/WarZoneChaptIVC.html" TargetMode="External"/><Relationship Id="rId8" Type="http://schemas.openxmlformats.org/officeDocument/2006/relationships/hyperlink" Target="http://www.womensaid.org.uk" TargetMode="External"/><Relationship Id="rId9" Type="http://schemas.openxmlformats.org/officeDocument/2006/relationships/hyperlink" Target="http://www.trustforlondon.org.uk" TargetMode="External"/><Relationship Id="rId10" Type="http://schemas.openxmlformats.org/officeDocument/2006/relationships/hyperlink" Target="http://www.iwf.org.uk/resources/independen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5940</Words>
  <Characters>33860</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Gillian Youngs</cp:lastModifiedBy>
  <cp:revision>4</cp:revision>
  <dcterms:created xsi:type="dcterms:W3CDTF">2017-07-24T13:08:00Z</dcterms:created>
  <dcterms:modified xsi:type="dcterms:W3CDTF">2017-07-24T13:22:00Z</dcterms:modified>
</cp:coreProperties>
</file>