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margin" w:tblpY="192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9"/>
        <w:gridCol w:w="6693"/>
      </w:tblGrid>
      <w:tr w:rsidR="00D26C16" w:rsidRPr="009C3A92" w14:paraId="20B68A49" w14:textId="77777777" w:rsidTr="006F55D8">
        <w:trPr>
          <w:trHeight w:val="2819"/>
        </w:trPr>
        <w:tc>
          <w:tcPr>
            <w:tcW w:w="9072" w:type="dxa"/>
            <w:gridSpan w:val="2"/>
            <w:vAlign w:val="center"/>
          </w:tcPr>
          <w:p w14:paraId="79F7564C" w14:textId="77777777" w:rsidR="00D26C16" w:rsidRPr="009C3A92" w:rsidRDefault="001B1DE6" w:rsidP="002719A6">
            <w:r w:rsidRPr="009C3A92">
              <w:rPr>
                <w:noProof/>
                <w:lang w:val="en-US" w:eastAsia="en-US"/>
              </w:rPr>
              <w:drawing>
                <wp:inline distT="0" distB="0" distL="0" distR="0" wp14:anchorId="3C3867EE" wp14:editId="5AF7ECE7">
                  <wp:extent cx="3746500" cy="2222500"/>
                  <wp:effectExtent l="0" t="0" r="12700" b="12700"/>
                  <wp:docPr id="1" name="Picture 1" descr="SESAR_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SAR_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16" w:rsidRPr="009C3A92" w14:paraId="62852763" w14:textId="77777777" w:rsidTr="005A1A8B">
        <w:trPr>
          <w:trHeight w:val="2498"/>
        </w:trPr>
        <w:tc>
          <w:tcPr>
            <w:tcW w:w="9072" w:type="dxa"/>
            <w:gridSpan w:val="2"/>
            <w:tcBorders>
              <w:bottom w:val="single" w:sz="4" w:space="0" w:color="808080"/>
            </w:tcBorders>
            <w:vAlign w:val="center"/>
          </w:tcPr>
          <w:p w14:paraId="15E3E2EC" w14:textId="3628085E" w:rsidR="00D26C16" w:rsidRPr="009C3A92" w:rsidRDefault="00B45EBB" w:rsidP="00786599">
            <w:pPr>
              <w:pStyle w:val="SJUTitlePageLarge"/>
            </w:pPr>
            <w:r w:rsidRPr="009C3A92">
              <w:t>E.02.14</w:t>
            </w:r>
            <w:r w:rsidR="00993A75">
              <w:t xml:space="preserve"> – </w:t>
            </w:r>
            <w:r w:rsidR="00786599">
              <w:t>D</w:t>
            </w:r>
            <w:r w:rsidR="00993A75">
              <w:t xml:space="preserve">CI-4HD2D- </w:t>
            </w:r>
            <w:r w:rsidR="00786599" w:rsidRPr="00D97510">
              <w:t xml:space="preserve"> D3.1 Performance indicators and scenarios</w:t>
            </w:r>
            <w:r w:rsidR="00786599" w:rsidDel="00786599">
              <w:t xml:space="preserve"> </w:t>
            </w:r>
            <w:r w:rsidR="007D69BB">
              <w:t>- 00.00.01</w:t>
            </w:r>
          </w:p>
        </w:tc>
      </w:tr>
      <w:tr w:rsidR="00D26C16" w:rsidRPr="009C3A92" w14:paraId="548D3FD9" w14:textId="77777777" w:rsidTr="006F55D8">
        <w:trPr>
          <w:trHeight w:val="436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9BBB59"/>
            <w:vAlign w:val="center"/>
          </w:tcPr>
          <w:p w14:paraId="2944EEE3" w14:textId="77777777" w:rsidR="00D26C16" w:rsidRPr="009C3A92" w:rsidRDefault="00D26C16" w:rsidP="006F55D8">
            <w:r w:rsidRPr="009C3A92">
              <w:t>Document information</w:t>
            </w:r>
          </w:p>
        </w:tc>
      </w:tr>
      <w:tr w:rsidR="00D26C16" w:rsidRPr="009C3A92" w14:paraId="06B549C6" w14:textId="77777777" w:rsidTr="006F55D8">
        <w:trPr>
          <w:trHeight w:val="345"/>
        </w:trPr>
        <w:tc>
          <w:tcPr>
            <w:tcW w:w="2379" w:type="dxa"/>
            <w:tcBorders>
              <w:left w:val="single" w:sz="4" w:space="0" w:color="808080"/>
            </w:tcBorders>
            <w:vAlign w:val="center"/>
          </w:tcPr>
          <w:p w14:paraId="49D74950" w14:textId="77777777" w:rsidR="00D26C16" w:rsidRPr="009C3A92" w:rsidRDefault="00D26C16" w:rsidP="002719A6">
            <w:r w:rsidRPr="009C3A92">
              <w:t xml:space="preserve">Project </w:t>
            </w:r>
            <w:r w:rsidR="00732A9B" w:rsidRPr="009C3A92">
              <w:t>T</w:t>
            </w:r>
            <w:r w:rsidRPr="009C3A92">
              <w:t>itle</w:t>
            </w:r>
          </w:p>
        </w:tc>
        <w:tc>
          <w:tcPr>
            <w:tcW w:w="6693" w:type="dxa"/>
            <w:tcBorders>
              <w:right w:val="single" w:sz="4" w:space="0" w:color="808080"/>
            </w:tcBorders>
            <w:vAlign w:val="center"/>
          </w:tcPr>
          <w:p w14:paraId="632467F7" w14:textId="77777777" w:rsidR="00D26C16" w:rsidRPr="009C3A92" w:rsidRDefault="00C40311" w:rsidP="006F55D8">
            <w:pPr>
              <w:rPr>
                <w:szCs w:val="18"/>
              </w:rPr>
            </w:pPr>
            <w:r>
              <w:rPr>
                <w:szCs w:val="18"/>
              </w:rPr>
              <w:t>DCI-4HD2D</w:t>
            </w:r>
          </w:p>
        </w:tc>
      </w:tr>
      <w:tr w:rsidR="00D26C16" w:rsidRPr="009C3A92" w14:paraId="7584B9C5" w14:textId="77777777" w:rsidTr="006F55D8">
        <w:trPr>
          <w:trHeight w:val="345"/>
        </w:trPr>
        <w:tc>
          <w:tcPr>
            <w:tcW w:w="2379" w:type="dxa"/>
            <w:tcBorders>
              <w:left w:val="single" w:sz="4" w:space="0" w:color="808080"/>
            </w:tcBorders>
            <w:vAlign w:val="center"/>
          </w:tcPr>
          <w:p w14:paraId="73DBD8A4" w14:textId="77777777" w:rsidR="00D26C16" w:rsidRPr="009C3A92" w:rsidRDefault="00D26C16" w:rsidP="002719A6">
            <w:r w:rsidRPr="009C3A92">
              <w:t>Project N</w:t>
            </w:r>
            <w:r w:rsidR="00732A9B" w:rsidRPr="009C3A92">
              <w:t>umber</w:t>
            </w:r>
          </w:p>
        </w:tc>
        <w:tc>
          <w:tcPr>
            <w:tcW w:w="6693" w:type="dxa"/>
            <w:tcBorders>
              <w:right w:val="single" w:sz="4" w:space="0" w:color="808080"/>
            </w:tcBorders>
            <w:vAlign w:val="center"/>
          </w:tcPr>
          <w:p w14:paraId="5412EFC2" w14:textId="77777777" w:rsidR="00D26C16" w:rsidRPr="009C3A92" w:rsidRDefault="00B45EBB" w:rsidP="00B45EBB">
            <w:pPr>
              <w:rPr>
                <w:szCs w:val="18"/>
              </w:rPr>
            </w:pPr>
            <w:r w:rsidRPr="009C3A92">
              <w:rPr>
                <w:szCs w:val="18"/>
              </w:rPr>
              <w:t xml:space="preserve">E.02.14 </w:t>
            </w:r>
          </w:p>
        </w:tc>
      </w:tr>
      <w:tr w:rsidR="00D26C16" w:rsidRPr="009C3A92" w14:paraId="5EF01140" w14:textId="77777777" w:rsidTr="006F55D8">
        <w:trPr>
          <w:trHeight w:val="345"/>
        </w:trPr>
        <w:tc>
          <w:tcPr>
            <w:tcW w:w="2379" w:type="dxa"/>
            <w:tcBorders>
              <w:left w:val="single" w:sz="4" w:space="0" w:color="808080"/>
            </w:tcBorders>
            <w:vAlign w:val="center"/>
          </w:tcPr>
          <w:p w14:paraId="7FD7A1AA" w14:textId="77777777" w:rsidR="00D26C16" w:rsidRPr="009C3A92" w:rsidRDefault="00D26C16" w:rsidP="002719A6">
            <w:r w:rsidRPr="009C3A92">
              <w:t>Project Manager</w:t>
            </w:r>
          </w:p>
        </w:tc>
        <w:tc>
          <w:tcPr>
            <w:tcW w:w="6693" w:type="dxa"/>
            <w:tcBorders>
              <w:right w:val="single" w:sz="4" w:space="0" w:color="808080"/>
            </w:tcBorders>
            <w:vAlign w:val="center"/>
          </w:tcPr>
          <w:p w14:paraId="0E61F491" w14:textId="77777777" w:rsidR="00D26C16" w:rsidRPr="009C3A92" w:rsidRDefault="00B45EBB" w:rsidP="00B45EBB">
            <w:pPr>
              <w:rPr>
                <w:szCs w:val="18"/>
              </w:rPr>
            </w:pPr>
            <w:r w:rsidRPr="009C3A92">
              <w:rPr>
                <w:szCs w:val="18"/>
              </w:rPr>
              <w:t>The Innaxis Foundation and Research Institute</w:t>
            </w:r>
          </w:p>
        </w:tc>
      </w:tr>
      <w:tr w:rsidR="00D26C16" w:rsidRPr="009C3A92" w14:paraId="619D4BED" w14:textId="77777777" w:rsidTr="006F55D8">
        <w:trPr>
          <w:trHeight w:val="345"/>
        </w:trPr>
        <w:tc>
          <w:tcPr>
            <w:tcW w:w="2379" w:type="dxa"/>
            <w:tcBorders>
              <w:left w:val="single" w:sz="4" w:space="0" w:color="808080"/>
            </w:tcBorders>
            <w:vAlign w:val="center"/>
          </w:tcPr>
          <w:p w14:paraId="3AD2B564" w14:textId="77777777" w:rsidR="00D26C16" w:rsidRPr="009C3A92" w:rsidRDefault="00D26C16" w:rsidP="002719A6">
            <w:r w:rsidRPr="009C3A92">
              <w:t>Deliverable Name</w:t>
            </w:r>
          </w:p>
        </w:tc>
        <w:tc>
          <w:tcPr>
            <w:tcW w:w="6693" w:type="dxa"/>
            <w:tcBorders>
              <w:right w:val="single" w:sz="4" w:space="0" w:color="808080"/>
            </w:tcBorders>
            <w:vAlign w:val="center"/>
          </w:tcPr>
          <w:p w14:paraId="4085A1CF" w14:textId="55444A50" w:rsidR="00D26C16" w:rsidRPr="009C3A92" w:rsidRDefault="00786599" w:rsidP="00993A75">
            <w:pPr>
              <w:rPr>
                <w:szCs w:val="18"/>
              </w:rPr>
            </w:pPr>
            <w:r w:rsidRPr="00D97510">
              <w:rPr>
                <w:szCs w:val="18"/>
              </w:rPr>
              <w:t>D3.1 Performance indicators and scenarios</w:t>
            </w:r>
          </w:p>
        </w:tc>
      </w:tr>
      <w:tr w:rsidR="00D26C16" w:rsidRPr="009C3A92" w14:paraId="79BDC403" w14:textId="77777777" w:rsidTr="006F55D8">
        <w:trPr>
          <w:trHeight w:val="345"/>
        </w:trPr>
        <w:tc>
          <w:tcPr>
            <w:tcW w:w="2379" w:type="dxa"/>
            <w:tcBorders>
              <w:left w:val="single" w:sz="4" w:space="0" w:color="808080"/>
            </w:tcBorders>
            <w:vAlign w:val="center"/>
          </w:tcPr>
          <w:p w14:paraId="06FF9888" w14:textId="77777777" w:rsidR="00D26C16" w:rsidRPr="009C3A92" w:rsidRDefault="00D26C16" w:rsidP="002719A6">
            <w:r w:rsidRPr="009C3A92">
              <w:t>Edition</w:t>
            </w:r>
          </w:p>
        </w:tc>
        <w:tc>
          <w:tcPr>
            <w:tcW w:w="6693" w:type="dxa"/>
            <w:tcBorders>
              <w:right w:val="single" w:sz="4" w:space="0" w:color="808080"/>
            </w:tcBorders>
            <w:vAlign w:val="center"/>
          </w:tcPr>
          <w:p w14:paraId="168B5161" w14:textId="77777777" w:rsidR="00D26C16" w:rsidRPr="009C3A92" w:rsidRDefault="00B45EBB" w:rsidP="006F55D8">
            <w:pPr>
              <w:rPr>
                <w:szCs w:val="18"/>
              </w:rPr>
            </w:pPr>
            <w:r w:rsidRPr="009C3A92">
              <w:rPr>
                <w:szCs w:val="18"/>
              </w:rPr>
              <w:t>00.00.01</w:t>
            </w:r>
          </w:p>
        </w:tc>
      </w:tr>
      <w:tr w:rsidR="00D26C16" w:rsidRPr="009C3A92" w14:paraId="5EF25B37" w14:textId="77777777" w:rsidTr="006F55D8">
        <w:trPr>
          <w:trHeight w:val="345"/>
        </w:trPr>
        <w:tc>
          <w:tcPr>
            <w:tcW w:w="2379" w:type="dxa"/>
            <w:tcBorders>
              <w:left w:val="single" w:sz="4" w:space="0" w:color="808080"/>
            </w:tcBorders>
            <w:vAlign w:val="center"/>
          </w:tcPr>
          <w:p w14:paraId="001595C3" w14:textId="77777777" w:rsidR="00D26C16" w:rsidRPr="009C3A92" w:rsidRDefault="00D26C16" w:rsidP="002719A6">
            <w:r w:rsidRPr="009C3A92">
              <w:t xml:space="preserve">Template </w:t>
            </w:r>
            <w:r w:rsidR="00732A9B" w:rsidRPr="009C3A92">
              <w:t>V</w:t>
            </w:r>
            <w:r w:rsidRPr="009C3A92">
              <w:t>ersion</w:t>
            </w:r>
          </w:p>
        </w:tc>
        <w:tc>
          <w:tcPr>
            <w:tcW w:w="6693" w:type="dxa"/>
            <w:tcBorders>
              <w:right w:val="single" w:sz="4" w:space="0" w:color="808080"/>
            </w:tcBorders>
            <w:vAlign w:val="center"/>
          </w:tcPr>
          <w:p w14:paraId="571F1841" w14:textId="77777777" w:rsidR="00D26C16" w:rsidRPr="009C3A92" w:rsidRDefault="00D26C16" w:rsidP="002719A6">
            <w:r w:rsidRPr="009C3A92">
              <w:t>03.00.00</w:t>
            </w:r>
          </w:p>
        </w:tc>
      </w:tr>
      <w:tr w:rsidR="00D26C16" w:rsidRPr="009C3A92" w14:paraId="7583AC3F" w14:textId="77777777" w:rsidTr="006F55D8">
        <w:trPr>
          <w:trHeight w:val="434"/>
        </w:trPr>
        <w:tc>
          <w:tcPr>
            <w:tcW w:w="9072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9BBB59"/>
            <w:vAlign w:val="center"/>
          </w:tcPr>
          <w:p w14:paraId="12A24026" w14:textId="77777777" w:rsidR="00D26C16" w:rsidRPr="009C3A92" w:rsidRDefault="00D26C16" w:rsidP="006F55D8">
            <w:r w:rsidRPr="009C3A92">
              <w:t xml:space="preserve">Task contributors </w:t>
            </w:r>
          </w:p>
        </w:tc>
      </w:tr>
      <w:tr w:rsidR="00D26C16" w:rsidRPr="009C3A92" w14:paraId="1383F251" w14:textId="77777777" w:rsidTr="006F55D8">
        <w:trPr>
          <w:trHeight w:val="379"/>
        </w:trPr>
        <w:tc>
          <w:tcPr>
            <w:tcW w:w="9072" w:type="dxa"/>
            <w:gridSpan w:val="2"/>
            <w:tcBorders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14:paraId="5773E0CD" w14:textId="29873D9E" w:rsidR="00D26C16" w:rsidRPr="009C3A92" w:rsidRDefault="00B45EBB" w:rsidP="00C40311">
            <w:pPr>
              <w:pStyle w:val="Guidance"/>
              <w:rPr>
                <w:color w:val="000000" w:themeColor="text1"/>
              </w:rPr>
            </w:pPr>
            <w:r w:rsidRPr="009C3A92">
              <w:rPr>
                <w:color w:val="000000" w:themeColor="text1"/>
              </w:rPr>
              <w:t>The Innaxis Foundation and Research Institute</w:t>
            </w:r>
            <w:r w:rsidR="00993A75">
              <w:rPr>
                <w:color w:val="000000" w:themeColor="text1"/>
              </w:rPr>
              <w:t xml:space="preserve"> and the University of Westminster</w:t>
            </w:r>
            <w:r w:rsidR="00C40311">
              <w:rPr>
                <w:color w:val="000000" w:themeColor="text1"/>
              </w:rPr>
              <w:t>.</w:t>
            </w:r>
          </w:p>
        </w:tc>
      </w:tr>
      <w:tr w:rsidR="00D26C16" w:rsidRPr="009C3A92" w14:paraId="6C02DDAF" w14:textId="77777777" w:rsidTr="006F55D8">
        <w:trPr>
          <w:trHeight w:val="279"/>
        </w:trPr>
        <w:tc>
          <w:tcPr>
            <w:tcW w:w="9072" w:type="dxa"/>
            <w:gridSpan w:val="2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47F3B8BC" w14:textId="77777777" w:rsidR="00D26C16" w:rsidRPr="009C3A92" w:rsidRDefault="00D26C16" w:rsidP="002719A6">
            <w:pPr>
              <w:rPr>
                <w:rStyle w:val="Note"/>
              </w:rPr>
            </w:pPr>
          </w:p>
        </w:tc>
      </w:tr>
      <w:tr w:rsidR="00D26C16" w:rsidRPr="009C3A92" w14:paraId="56D60911" w14:textId="77777777" w:rsidTr="006F55D8">
        <w:trPr>
          <w:trHeight w:val="2555"/>
        </w:trPr>
        <w:tc>
          <w:tcPr>
            <w:tcW w:w="9072" w:type="dxa"/>
            <w:gridSpan w:val="2"/>
            <w:tcBorders>
              <w:top w:val="single" w:sz="18" w:space="0" w:color="808080"/>
            </w:tcBorders>
            <w:shd w:val="clear" w:color="auto" w:fill="D6E3BC"/>
          </w:tcPr>
          <w:p w14:paraId="44FF772A" w14:textId="77777777" w:rsidR="00D26C16" w:rsidRPr="009C3A92" w:rsidRDefault="00D26C16" w:rsidP="006F55D8">
            <w:pPr>
              <w:pStyle w:val="SJUTitlePage"/>
              <w:rPr>
                <w:lang w:val="en-GB"/>
              </w:rPr>
            </w:pPr>
            <w:r w:rsidRPr="009C3A92">
              <w:rPr>
                <w:lang w:val="en-GB"/>
              </w:rPr>
              <w:t>Abstract</w:t>
            </w:r>
          </w:p>
          <w:p w14:paraId="178B5203" w14:textId="7E909B2F" w:rsidR="00D26C16" w:rsidRPr="009C3A92" w:rsidRDefault="007A174A" w:rsidP="00993A75">
            <w:pPr>
              <w:pStyle w:val="Textoindependiente"/>
              <w:rPr>
                <w:rStyle w:val="Abstracttext"/>
              </w:rPr>
            </w:pPr>
            <w:r>
              <w:rPr>
                <w:rFonts w:cs="Arial"/>
              </w:rPr>
              <w:t xml:space="preserve">This document is </w:t>
            </w:r>
            <w:r w:rsidR="00993A75">
              <w:rPr>
                <w:rFonts w:cs="Arial"/>
              </w:rPr>
              <w:t xml:space="preserve">present a preliminary selection of performance indicators and scenarios to be analysed in </w:t>
            </w:r>
            <w:r w:rsidR="00C40311" w:rsidRPr="00F24F99">
              <w:t xml:space="preserve">WP-E project </w:t>
            </w:r>
            <w:r w:rsidR="00C40311">
              <w:t xml:space="preserve">DCI-4HD2D “Dynamic Cost Index in 4 Hour Door to Door” which is an extension of project </w:t>
            </w:r>
            <w:r w:rsidR="00C40311" w:rsidRPr="00F24F99">
              <w:t>E.02.</w:t>
            </w:r>
            <w:r w:rsidR="00C40311">
              <w:t xml:space="preserve">14 </w:t>
            </w:r>
            <w:r w:rsidR="00C40311" w:rsidRPr="00F24F99">
              <w:t>CASSIOPEIA "Complex Adaptive Systems for Optimisation of Performance in ATM".</w:t>
            </w:r>
          </w:p>
        </w:tc>
      </w:tr>
    </w:tbl>
    <w:p w14:paraId="6C26B20E" w14:textId="77777777" w:rsidR="00D26C16" w:rsidRPr="009C3A92" w:rsidRDefault="005A1A8B" w:rsidP="00D26C16">
      <w:pPr>
        <w:pStyle w:val="Titlenewpage"/>
      </w:pPr>
      <w:r w:rsidRPr="009C3A92">
        <w:lastRenderedPageBreak/>
        <w:t>A</w:t>
      </w:r>
      <w:r w:rsidR="00D26C16" w:rsidRPr="009C3A92">
        <w:t>uthoring &amp; Approval</w:t>
      </w:r>
    </w:p>
    <w:tbl>
      <w:tblPr>
        <w:tblW w:w="9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022"/>
        <w:gridCol w:w="1819"/>
      </w:tblGrid>
      <w:tr w:rsidR="00D26C16" w:rsidRPr="009C3A92" w14:paraId="7649A8BC" w14:textId="77777777" w:rsidTr="00920271">
        <w:trPr>
          <w:trHeight w:val="277"/>
          <w:jc w:val="center"/>
        </w:trPr>
        <w:tc>
          <w:tcPr>
            <w:tcW w:w="9072" w:type="dxa"/>
            <w:gridSpan w:val="3"/>
            <w:shd w:val="clear" w:color="auto" w:fill="9BBB59"/>
          </w:tcPr>
          <w:p w14:paraId="2389BDF8" w14:textId="77777777" w:rsidR="00D26C16" w:rsidRPr="009C3A92" w:rsidRDefault="00D26C16" w:rsidP="009A6F0F">
            <w:pPr>
              <w:rPr>
                <w:rFonts w:cs="Arial"/>
              </w:rPr>
            </w:pPr>
            <w:r w:rsidRPr="009C3A92">
              <w:t xml:space="preserve">Prepared By - </w:t>
            </w:r>
            <w:r w:rsidRPr="009C3A92">
              <w:rPr>
                <w:rStyle w:val="Note"/>
              </w:rPr>
              <w:t>Authors of the document.</w:t>
            </w:r>
          </w:p>
        </w:tc>
      </w:tr>
      <w:tr w:rsidR="00D26C16" w:rsidRPr="009C3A92" w14:paraId="3DCC74F1" w14:textId="77777777" w:rsidTr="00920271">
        <w:trPr>
          <w:trHeight w:val="292"/>
          <w:jc w:val="center"/>
        </w:trPr>
        <w:tc>
          <w:tcPr>
            <w:tcW w:w="4231" w:type="dxa"/>
            <w:shd w:val="clear" w:color="auto" w:fill="D0DFB3"/>
            <w:vAlign w:val="center"/>
          </w:tcPr>
          <w:p w14:paraId="02DB25BE" w14:textId="77777777" w:rsidR="00D26C16" w:rsidRPr="009C3A92" w:rsidRDefault="00D26C16" w:rsidP="002719A6">
            <w:r w:rsidRPr="009C3A92">
              <w:t xml:space="preserve">Name &amp; </w:t>
            </w:r>
            <w:r w:rsidR="00EB1315" w:rsidRPr="009C3A92">
              <w:t>C</w:t>
            </w:r>
            <w:r w:rsidRPr="009C3A92">
              <w:t>ompany</w:t>
            </w:r>
          </w:p>
        </w:tc>
        <w:tc>
          <w:tcPr>
            <w:tcW w:w="3022" w:type="dxa"/>
            <w:shd w:val="clear" w:color="auto" w:fill="D0DFB3"/>
            <w:vAlign w:val="center"/>
          </w:tcPr>
          <w:p w14:paraId="2C439DCD" w14:textId="77777777" w:rsidR="00D26C16" w:rsidRPr="009C3A92" w:rsidRDefault="00D26C16" w:rsidP="002719A6">
            <w:r w:rsidRPr="009C3A92">
              <w:t xml:space="preserve">Position </w:t>
            </w:r>
            <w:r w:rsidR="00FA004C" w:rsidRPr="009C3A92">
              <w:t>&amp;</w:t>
            </w:r>
            <w:r w:rsidRPr="009C3A92">
              <w:t xml:space="preserve"> Title</w:t>
            </w:r>
          </w:p>
        </w:tc>
        <w:tc>
          <w:tcPr>
            <w:tcW w:w="1819" w:type="dxa"/>
            <w:shd w:val="clear" w:color="auto" w:fill="D0DFB3"/>
            <w:vAlign w:val="center"/>
          </w:tcPr>
          <w:p w14:paraId="390988A8" w14:textId="77777777" w:rsidR="00D26C16" w:rsidRPr="009C3A92" w:rsidRDefault="00D26C16" w:rsidP="002719A6">
            <w:r w:rsidRPr="009C3A92">
              <w:t>Date</w:t>
            </w:r>
          </w:p>
        </w:tc>
      </w:tr>
      <w:tr w:rsidR="00B45EBB" w:rsidRPr="009C3A92" w14:paraId="211AB0A6" w14:textId="77777777" w:rsidTr="00F9132F">
        <w:trPr>
          <w:trHeight w:val="292"/>
          <w:jc w:val="center"/>
        </w:trPr>
        <w:tc>
          <w:tcPr>
            <w:tcW w:w="4231" w:type="dxa"/>
          </w:tcPr>
          <w:p w14:paraId="67AF0835" w14:textId="1EBFC785" w:rsidR="00B45EBB" w:rsidRPr="009C3A92" w:rsidRDefault="00993A75" w:rsidP="00F9132F">
            <w:pPr>
              <w:rPr>
                <w:iCs/>
              </w:rPr>
            </w:pPr>
            <w:r>
              <w:rPr>
                <w:iCs/>
              </w:rPr>
              <w:t xml:space="preserve">Luis Delgado / </w:t>
            </w:r>
            <w:r w:rsidRPr="00993A75">
              <w:rPr>
                <w:iCs/>
              </w:rPr>
              <w:t>University of Westminster</w:t>
            </w:r>
          </w:p>
        </w:tc>
        <w:tc>
          <w:tcPr>
            <w:tcW w:w="3022" w:type="dxa"/>
          </w:tcPr>
          <w:p w14:paraId="40DABE1C" w14:textId="77777777" w:rsidR="00B45EBB" w:rsidRPr="009C3A92" w:rsidRDefault="00B45EBB" w:rsidP="00F9132F">
            <w:pPr>
              <w:rPr>
                <w:rFonts w:cs="Arial"/>
              </w:rPr>
            </w:pPr>
            <w:r w:rsidRPr="009C3A92">
              <w:rPr>
                <w:iCs/>
              </w:rPr>
              <w:t>Consortium Member</w:t>
            </w:r>
          </w:p>
        </w:tc>
        <w:tc>
          <w:tcPr>
            <w:tcW w:w="1819" w:type="dxa"/>
            <w:vAlign w:val="center"/>
          </w:tcPr>
          <w:p w14:paraId="22BBFE62" w14:textId="0443BC6B" w:rsidR="00B45EBB" w:rsidRPr="009C3A92" w:rsidRDefault="00993A75" w:rsidP="00B45EBB">
            <w:r>
              <w:t>25/09/2014</w:t>
            </w:r>
          </w:p>
        </w:tc>
      </w:tr>
      <w:tr w:rsidR="00B45EBB" w:rsidRPr="009C3A92" w14:paraId="0B145C4C" w14:textId="77777777" w:rsidTr="00F9132F">
        <w:trPr>
          <w:trHeight w:val="292"/>
          <w:jc w:val="center"/>
        </w:trPr>
        <w:tc>
          <w:tcPr>
            <w:tcW w:w="4231" w:type="dxa"/>
          </w:tcPr>
          <w:p w14:paraId="17F788E1" w14:textId="77777777" w:rsidR="00B45EBB" w:rsidRPr="009C3A92" w:rsidRDefault="00B45EBB" w:rsidP="00F9132F"/>
        </w:tc>
        <w:tc>
          <w:tcPr>
            <w:tcW w:w="3022" w:type="dxa"/>
          </w:tcPr>
          <w:p w14:paraId="0E4AD88A" w14:textId="77777777" w:rsidR="00B45EBB" w:rsidRPr="009C3A92" w:rsidRDefault="00B45EBB" w:rsidP="00F9132F">
            <w:pPr>
              <w:rPr>
                <w:iCs/>
              </w:rPr>
            </w:pPr>
          </w:p>
        </w:tc>
        <w:tc>
          <w:tcPr>
            <w:tcW w:w="1819" w:type="dxa"/>
            <w:vAlign w:val="center"/>
          </w:tcPr>
          <w:p w14:paraId="6861CD78" w14:textId="77777777" w:rsidR="00B45EBB" w:rsidRPr="009C3A92" w:rsidRDefault="00B45EBB" w:rsidP="00417B03">
            <w:pPr>
              <w:rPr>
                <w:rFonts w:cs="Arial"/>
              </w:rPr>
            </w:pPr>
          </w:p>
        </w:tc>
      </w:tr>
      <w:tr w:rsidR="00B45EBB" w:rsidRPr="009C3A92" w14:paraId="0F12A396" w14:textId="77777777" w:rsidTr="00F9132F">
        <w:trPr>
          <w:trHeight w:val="292"/>
          <w:jc w:val="center"/>
        </w:trPr>
        <w:tc>
          <w:tcPr>
            <w:tcW w:w="4231" w:type="dxa"/>
          </w:tcPr>
          <w:p w14:paraId="27259213" w14:textId="77777777" w:rsidR="00B45EBB" w:rsidRPr="009C3A92" w:rsidRDefault="00B45EBB" w:rsidP="00F9132F"/>
        </w:tc>
        <w:tc>
          <w:tcPr>
            <w:tcW w:w="3022" w:type="dxa"/>
          </w:tcPr>
          <w:p w14:paraId="67619ACC" w14:textId="77777777" w:rsidR="00B45EBB" w:rsidRPr="009C3A92" w:rsidRDefault="00B45EBB" w:rsidP="00F9132F">
            <w:pPr>
              <w:rPr>
                <w:iCs/>
              </w:rPr>
            </w:pPr>
          </w:p>
        </w:tc>
        <w:tc>
          <w:tcPr>
            <w:tcW w:w="1819" w:type="dxa"/>
            <w:vAlign w:val="center"/>
          </w:tcPr>
          <w:p w14:paraId="267C7148" w14:textId="77777777" w:rsidR="00B45EBB" w:rsidRPr="009C3A92" w:rsidRDefault="00B45EBB" w:rsidP="00417B03">
            <w:pPr>
              <w:rPr>
                <w:rFonts w:cs="Arial"/>
              </w:rPr>
            </w:pPr>
          </w:p>
        </w:tc>
      </w:tr>
      <w:tr w:rsidR="00080E11" w:rsidRPr="009C3A92" w14:paraId="58B6D0D4" w14:textId="77777777" w:rsidTr="00F9132F">
        <w:trPr>
          <w:trHeight w:val="292"/>
          <w:jc w:val="center"/>
        </w:trPr>
        <w:tc>
          <w:tcPr>
            <w:tcW w:w="4231" w:type="dxa"/>
          </w:tcPr>
          <w:p w14:paraId="591A6F75" w14:textId="77777777" w:rsidR="00080E11" w:rsidRPr="009C3A92" w:rsidRDefault="00080E11" w:rsidP="00F9132F"/>
        </w:tc>
        <w:tc>
          <w:tcPr>
            <w:tcW w:w="3022" w:type="dxa"/>
          </w:tcPr>
          <w:p w14:paraId="6632BDA8" w14:textId="77777777" w:rsidR="00080E11" w:rsidRPr="009C3A92" w:rsidRDefault="00080E11" w:rsidP="00080E11">
            <w:pPr>
              <w:rPr>
                <w:iCs/>
              </w:rPr>
            </w:pPr>
          </w:p>
        </w:tc>
        <w:tc>
          <w:tcPr>
            <w:tcW w:w="1819" w:type="dxa"/>
            <w:vAlign w:val="center"/>
          </w:tcPr>
          <w:p w14:paraId="43A2D449" w14:textId="77777777" w:rsidR="00080E11" w:rsidRPr="009C3A92" w:rsidRDefault="00080E11" w:rsidP="00080E11">
            <w:pPr>
              <w:rPr>
                <w:rFonts w:cs="Arial"/>
              </w:rPr>
            </w:pPr>
          </w:p>
        </w:tc>
      </w:tr>
    </w:tbl>
    <w:p w14:paraId="78764CD3" w14:textId="77777777" w:rsidR="00D26C16" w:rsidRPr="009C3A92" w:rsidRDefault="00D26C16" w:rsidP="002719A6"/>
    <w:tbl>
      <w:tblPr>
        <w:tblW w:w="9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022"/>
        <w:gridCol w:w="1819"/>
      </w:tblGrid>
      <w:tr w:rsidR="00D26C16" w:rsidRPr="009C3A92" w14:paraId="35A17A3D" w14:textId="77777777" w:rsidTr="00920271">
        <w:trPr>
          <w:trHeight w:val="277"/>
          <w:jc w:val="center"/>
        </w:trPr>
        <w:tc>
          <w:tcPr>
            <w:tcW w:w="9072" w:type="dxa"/>
            <w:gridSpan w:val="3"/>
            <w:shd w:val="clear" w:color="auto" w:fill="9BBB59"/>
          </w:tcPr>
          <w:p w14:paraId="6D6E257F" w14:textId="77777777" w:rsidR="00D26C16" w:rsidRPr="009C3A92" w:rsidRDefault="00D26C16" w:rsidP="009A6F0F">
            <w:pPr>
              <w:rPr>
                <w:rFonts w:cs="Arial"/>
              </w:rPr>
            </w:pPr>
            <w:r w:rsidRPr="009C3A92">
              <w:t xml:space="preserve">Reviewed By - </w:t>
            </w:r>
            <w:r w:rsidRPr="009C3A92">
              <w:rPr>
                <w:rStyle w:val="Note"/>
              </w:rPr>
              <w:t>Reviewers internal to the project.</w:t>
            </w:r>
          </w:p>
        </w:tc>
      </w:tr>
      <w:tr w:rsidR="00920271" w:rsidRPr="009C3A92" w14:paraId="3230C85B" w14:textId="77777777" w:rsidTr="00920271">
        <w:trPr>
          <w:trHeight w:val="292"/>
          <w:jc w:val="center"/>
        </w:trPr>
        <w:tc>
          <w:tcPr>
            <w:tcW w:w="4231" w:type="dxa"/>
            <w:shd w:val="clear" w:color="auto" w:fill="D0DFB3"/>
            <w:vAlign w:val="center"/>
          </w:tcPr>
          <w:p w14:paraId="0EDB4ECE" w14:textId="77777777" w:rsidR="00920271" w:rsidRPr="009C3A92" w:rsidRDefault="00920271" w:rsidP="002719A6">
            <w:r w:rsidRPr="009C3A92">
              <w:t>Name &amp; Company</w:t>
            </w:r>
          </w:p>
        </w:tc>
        <w:tc>
          <w:tcPr>
            <w:tcW w:w="3022" w:type="dxa"/>
            <w:shd w:val="clear" w:color="auto" w:fill="D0DFB3"/>
            <w:vAlign w:val="center"/>
          </w:tcPr>
          <w:p w14:paraId="0E6AE3BF" w14:textId="77777777" w:rsidR="00920271" w:rsidRPr="009C3A92" w:rsidRDefault="00920271" w:rsidP="002719A6">
            <w:r w:rsidRPr="009C3A92">
              <w:t xml:space="preserve">Position </w:t>
            </w:r>
            <w:r w:rsidR="00FA004C" w:rsidRPr="009C3A92">
              <w:t>&amp;</w:t>
            </w:r>
            <w:r w:rsidRPr="009C3A92">
              <w:t xml:space="preserve"> Title</w:t>
            </w:r>
          </w:p>
        </w:tc>
        <w:tc>
          <w:tcPr>
            <w:tcW w:w="1819" w:type="dxa"/>
            <w:shd w:val="clear" w:color="auto" w:fill="D0DFB3"/>
            <w:vAlign w:val="center"/>
          </w:tcPr>
          <w:p w14:paraId="35AFBEA0" w14:textId="77777777" w:rsidR="00920271" w:rsidRPr="009C3A92" w:rsidRDefault="00920271" w:rsidP="002719A6">
            <w:r w:rsidRPr="009C3A92">
              <w:t>Date</w:t>
            </w:r>
          </w:p>
        </w:tc>
      </w:tr>
      <w:tr w:rsidR="00C40311" w:rsidRPr="009C3A92" w14:paraId="0EA2EEA4" w14:textId="77777777" w:rsidTr="00920271">
        <w:trPr>
          <w:trHeight w:val="292"/>
          <w:jc w:val="center"/>
        </w:trPr>
        <w:tc>
          <w:tcPr>
            <w:tcW w:w="4231" w:type="dxa"/>
            <w:vAlign w:val="center"/>
          </w:tcPr>
          <w:p w14:paraId="148328CC" w14:textId="77777777" w:rsidR="00C40311" w:rsidRPr="009C3A92" w:rsidRDefault="00C40311" w:rsidP="002719A6">
            <w:r w:rsidRPr="009C3A92">
              <w:rPr>
                <w:iCs/>
              </w:rPr>
              <w:t xml:space="preserve">Alberto Blanch </w:t>
            </w:r>
            <w:r w:rsidRPr="009C3A92">
              <w:rPr>
                <w:rFonts w:cs="Arial"/>
              </w:rPr>
              <w:t xml:space="preserve">/ </w:t>
            </w:r>
            <w:r w:rsidRPr="009C3A92">
              <w:rPr>
                <w:iCs/>
              </w:rPr>
              <w:t>The Innaxis Foundation and Research Institute</w:t>
            </w:r>
          </w:p>
        </w:tc>
        <w:tc>
          <w:tcPr>
            <w:tcW w:w="3022" w:type="dxa"/>
            <w:vAlign w:val="center"/>
          </w:tcPr>
          <w:p w14:paraId="06C0D681" w14:textId="77777777" w:rsidR="00C40311" w:rsidRPr="009C3A92" w:rsidRDefault="00C40311" w:rsidP="002719A6">
            <w:r w:rsidRPr="009C3A92">
              <w:t>Consortium Member</w:t>
            </w:r>
          </w:p>
        </w:tc>
        <w:tc>
          <w:tcPr>
            <w:tcW w:w="1819" w:type="dxa"/>
            <w:vAlign w:val="center"/>
          </w:tcPr>
          <w:p w14:paraId="2EF1D5C7" w14:textId="73B6A0CE" w:rsidR="00C40311" w:rsidRPr="009C3A92" w:rsidRDefault="00B023D8" w:rsidP="00C40311">
            <w:r>
              <w:t>29</w:t>
            </w:r>
            <w:r w:rsidR="00993A75">
              <w:t>/09</w:t>
            </w:r>
            <w:r w:rsidR="00C40311">
              <w:t>/2014</w:t>
            </w:r>
          </w:p>
        </w:tc>
      </w:tr>
      <w:tr w:rsidR="00D26C16" w:rsidRPr="009C3A92" w14:paraId="09444E47" w14:textId="77777777" w:rsidTr="00920271">
        <w:trPr>
          <w:trHeight w:val="292"/>
          <w:jc w:val="center"/>
        </w:trPr>
        <w:tc>
          <w:tcPr>
            <w:tcW w:w="4231" w:type="dxa"/>
            <w:vAlign w:val="center"/>
          </w:tcPr>
          <w:p w14:paraId="1BA9B7A9" w14:textId="24F5D061" w:rsidR="00D26C16" w:rsidRPr="009C3A92" w:rsidRDefault="00B023D8" w:rsidP="00417B03">
            <w:pPr>
              <w:rPr>
                <w:rFonts w:cs="Arial"/>
              </w:rPr>
            </w:pPr>
            <w:r>
              <w:rPr>
                <w:rFonts w:cs="Arial"/>
              </w:rPr>
              <w:t xml:space="preserve">Irune Lansorena </w:t>
            </w:r>
            <w:r w:rsidRPr="009C3A92">
              <w:rPr>
                <w:rFonts w:cs="Arial"/>
              </w:rPr>
              <w:t xml:space="preserve">/ </w:t>
            </w:r>
            <w:r w:rsidRPr="009C3A92">
              <w:rPr>
                <w:iCs/>
              </w:rPr>
              <w:t>The Innaxis Foundation and Research Institute</w:t>
            </w:r>
          </w:p>
        </w:tc>
        <w:tc>
          <w:tcPr>
            <w:tcW w:w="3022" w:type="dxa"/>
            <w:vAlign w:val="center"/>
          </w:tcPr>
          <w:p w14:paraId="58F79D11" w14:textId="0E8C52C6" w:rsidR="00D26C16" w:rsidRPr="009C3A92" w:rsidRDefault="00B023D8" w:rsidP="00417B03">
            <w:pPr>
              <w:rPr>
                <w:rFonts w:cs="Arial"/>
              </w:rPr>
            </w:pPr>
            <w:r>
              <w:rPr>
                <w:rFonts w:cs="Arial"/>
              </w:rPr>
              <w:t>Consortium Member</w:t>
            </w:r>
          </w:p>
        </w:tc>
        <w:tc>
          <w:tcPr>
            <w:tcW w:w="1819" w:type="dxa"/>
            <w:vAlign w:val="center"/>
          </w:tcPr>
          <w:p w14:paraId="2E518ABD" w14:textId="362BF404" w:rsidR="00D26C16" w:rsidRPr="009C3A92" w:rsidRDefault="00B023D8" w:rsidP="00417B03">
            <w:pPr>
              <w:rPr>
                <w:rFonts w:cs="Arial"/>
              </w:rPr>
            </w:pPr>
            <w:r>
              <w:rPr>
                <w:rFonts w:cs="Arial"/>
              </w:rPr>
              <w:t>29/09/2014</w:t>
            </w:r>
          </w:p>
        </w:tc>
      </w:tr>
    </w:tbl>
    <w:p w14:paraId="1C7BB690" w14:textId="77777777" w:rsidR="00D26C16" w:rsidRPr="009C3A92" w:rsidRDefault="00D26C16" w:rsidP="002719A6"/>
    <w:tbl>
      <w:tblPr>
        <w:tblW w:w="9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022"/>
        <w:gridCol w:w="1819"/>
      </w:tblGrid>
      <w:tr w:rsidR="00D26C16" w:rsidRPr="009C3A92" w14:paraId="0B71D37F" w14:textId="77777777" w:rsidTr="00920271">
        <w:trPr>
          <w:trHeight w:val="277"/>
          <w:jc w:val="center"/>
        </w:trPr>
        <w:tc>
          <w:tcPr>
            <w:tcW w:w="9072" w:type="dxa"/>
            <w:gridSpan w:val="3"/>
            <w:shd w:val="clear" w:color="auto" w:fill="9BBB59"/>
          </w:tcPr>
          <w:p w14:paraId="511771B3" w14:textId="77777777" w:rsidR="00D26C16" w:rsidRPr="009C3A92" w:rsidRDefault="00D26C16" w:rsidP="009A6F0F">
            <w:pPr>
              <w:rPr>
                <w:rFonts w:cs="Arial"/>
              </w:rPr>
            </w:pPr>
            <w:r w:rsidRPr="009C3A92">
              <w:t xml:space="preserve">Reviewed By - </w:t>
            </w:r>
            <w:r w:rsidRPr="009C3A92">
              <w:rPr>
                <w:rStyle w:val="Note"/>
              </w:rPr>
              <w:t>Other SESAR projects, Airspace Users, staff association, military, Industrial Support, other organisations.</w:t>
            </w:r>
          </w:p>
        </w:tc>
      </w:tr>
      <w:tr w:rsidR="00920271" w:rsidRPr="009C3A92" w14:paraId="0F951724" w14:textId="77777777" w:rsidTr="00920271">
        <w:trPr>
          <w:trHeight w:val="292"/>
          <w:jc w:val="center"/>
        </w:trPr>
        <w:tc>
          <w:tcPr>
            <w:tcW w:w="4231" w:type="dxa"/>
            <w:shd w:val="clear" w:color="auto" w:fill="D0DFB3"/>
            <w:vAlign w:val="center"/>
          </w:tcPr>
          <w:p w14:paraId="28CB5F18" w14:textId="77777777" w:rsidR="00920271" w:rsidRPr="009C3A92" w:rsidRDefault="00920271" w:rsidP="002719A6">
            <w:r w:rsidRPr="009C3A92">
              <w:t>Name &amp; Company</w:t>
            </w:r>
          </w:p>
        </w:tc>
        <w:tc>
          <w:tcPr>
            <w:tcW w:w="3022" w:type="dxa"/>
            <w:shd w:val="clear" w:color="auto" w:fill="D0DFB3"/>
            <w:vAlign w:val="center"/>
          </w:tcPr>
          <w:p w14:paraId="1D0BD8CA" w14:textId="77777777" w:rsidR="00920271" w:rsidRPr="009C3A92" w:rsidRDefault="00920271" w:rsidP="002719A6">
            <w:r w:rsidRPr="009C3A92">
              <w:t xml:space="preserve">Position </w:t>
            </w:r>
            <w:r w:rsidR="00FA004C" w:rsidRPr="009C3A92">
              <w:t>&amp;</w:t>
            </w:r>
            <w:r w:rsidRPr="009C3A92">
              <w:t xml:space="preserve"> Title</w:t>
            </w:r>
          </w:p>
        </w:tc>
        <w:tc>
          <w:tcPr>
            <w:tcW w:w="1819" w:type="dxa"/>
            <w:shd w:val="clear" w:color="auto" w:fill="D0DFB3"/>
            <w:vAlign w:val="center"/>
          </w:tcPr>
          <w:p w14:paraId="6A887248" w14:textId="77777777" w:rsidR="00920271" w:rsidRPr="009C3A92" w:rsidRDefault="00920271" w:rsidP="002719A6">
            <w:r w:rsidRPr="009C3A92">
              <w:t>Date</w:t>
            </w:r>
          </w:p>
        </w:tc>
      </w:tr>
      <w:tr w:rsidR="00D26C16" w:rsidRPr="009C3A92" w14:paraId="21ACF7E7" w14:textId="77777777" w:rsidTr="00920271">
        <w:trPr>
          <w:trHeight w:val="292"/>
          <w:jc w:val="center"/>
        </w:trPr>
        <w:tc>
          <w:tcPr>
            <w:tcW w:w="4231" w:type="dxa"/>
            <w:vAlign w:val="center"/>
          </w:tcPr>
          <w:p w14:paraId="65A57187" w14:textId="77777777" w:rsidR="00D26C16" w:rsidRPr="009C3A92" w:rsidRDefault="00D26C16" w:rsidP="002719A6"/>
        </w:tc>
        <w:tc>
          <w:tcPr>
            <w:tcW w:w="3022" w:type="dxa"/>
            <w:vAlign w:val="center"/>
          </w:tcPr>
          <w:p w14:paraId="170143C1" w14:textId="77777777" w:rsidR="00D26C16" w:rsidRPr="009C3A92" w:rsidRDefault="00D26C16" w:rsidP="002719A6"/>
        </w:tc>
        <w:tc>
          <w:tcPr>
            <w:tcW w:w="1819" w:type="dxa"/>
            <w:vAlign w:val="center"/>
          </w:tcPr>
          <w:p w14:paraId="2690F252" w14:textId="77777777" w:rsidR="00D26C16" w:rsidRPr="009C3A92" w:rsidRDefault="00D26C16" w:rsidP="002719A6"/>
        </w:tc>
      </w:tr>
    </w:tbl>
    <w:p w14:paraId="03AF10AB" w14:textId="77777777" w:rsidR="00D26C16" w:rsidRPr="009C3A92" w:rsidRDefault="00D26C16" w:rsidP="002719A6"/>
    <w:tbl>
      <w:tblPr>
        <w:tblW w:w="9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022"/>
        <w:gridCol w:w="1819"/>
      </w:tblGrid>
      <w:tr w:rsidR="00D26C16" w:rsidRPr="009C3A92" w14:paraId="3C746CF1" w14:textId="77777777" w:rsidTr="00920271">
        <w:trPr>
          <w:trHeight w:val="277"/>
          <w:jc w:val="center"/>
        </w:trPr>
        <w:tc>
          <w:tcPr>
            <w:tcW w:w="9072" w:type="dxa"/>
            <w:gridSpan w:val="3"/>
            <w:shd w:val="clear" w:color="auto" w:fill="9BBB59"/>
          </w:tcPr>
          <w:p w14:paraId="6E1F28FD" w14:textId="77777777" w:rsidR="00D26C16" w:rsidRPr="009C3A92" w:rsidRDefault="00D26C16" w:rsidP="009A6F0F">
            <w:pPr>
              <w:rPr>
                <w:rFonts w:cs="Arial"/>
              </w:rPr>
            </w:pPr>
            <w:r w:rsidRPr="009C3A92">
              <w:t xml:space="preserve">Approved for submission to the SJU By - </w:t>
            </w:r>
            <w:r w:rsidRPr="009C3A92">
              <w:rPr>
                <w:rStyle w:val="Note"/>
              </w:rPr>
              <w:t>Representatives of the company involved in the project.</w:t>
            </w:r>
          </w:p>
        </w:tc>
      </w:tr>
      <w:tr w:rsidR="00920271" w:rsidRPr="009C3A92" w14:paraId="1CADB752" w14:textId="77777777" w:rsidTr="00920271">
        <w:trPr>
          <w:trHeight w:val="292"/>
          <w:jc w:val="center"/>
        </w:trPr>
        <w:tc>
          <w:tcPr>
            <w:tcW w:w="4231" w:type="dxa"/>
            <w:shd w:val="clear" w:color="auto" w:fill="D0DFB3"/>
            <w:vAlign w:val="center"/>
          </w:tcPr>
          <w:p w14:paraId="59843D47" w14:textId="77777777" w:rsidR="00920271" w:rsidRPr="009C3A92" w:rsidRDefault="00920271" w:rsidP="002719A6">
            <w:r w:rsidRPr="009C3A92">
              <w:t>Name &amp; Company</w:t>
            </w:r>
          </w:p>
        </w:tc>
        <w:tc>
          <w:tcPr>
            <w:tcW w:w="3022" w:type="dxa"/>
            <w:shd w:val="clear" w:color="auto" w:fill="D0DFB3"/>
            <w:vAlign w:val="center"/>
          </w:tcPr>
          <w:p w14:paraId="412FC3EE" w14:textId="77777777" w:rsidR="00920271" w:rsidRPr="009C3A92" w:rsidRDefault="00920271" w:rsidP="002719A6">
            <w:r w:rsidRPr="009C3A92">
              <w:t xml:space="preserve">Position </w:t>
            </w:r>
            <w:r w:rsidR="00FA004C" w:rsidRPr="009C3A92">
              <w:t>&amp;</w:t>
            </w:r>
            <w:r w:rsidRPr="009C3A92">
              <w:t xml:space="preserve"> Title</w:t>
            </w:r>
          </w:p>
        </w:tc>
        <w:tc>
          <w:tcPr>
            <w:tcW w:w="1819" w:type="dxa"/>
            <w:shd w:val="clear" w:color="auto" w:fill="D0DFB3"/>
            <w:vAlign w:val="center"/>
          </w:tcPr>
          <w:p w14:paraId="607C53F5" w14:textId="77777777" w:rsidR="00920271" w:rsidRPr="009C3A92" w:rsidRDefault="00920271" w:rsidP="002719A6">
            <w:r w:rsidRPr="009C3A92">
              <w:t>Date</w:t>
            </w:r>
          </w:p>
        </w:tc>
      </w:tr>
      <w:tr w:rsidR="00C40311" w:rsidRPr="009C3A92" w14:paraId="67B96A88" w14:textId="77777777" w:rsidTr="00920271">
        <w:trPr>
          <w:trHeight w:val="292"/>
          <w:jc w:val="center"/>
        </w:trPr>
        <w:tc>
          <w:tcPr>
            <w:tcW w:w="4231" w:type="dxa"/>
            <w:vAlign w:val="center"/>
          </w:tcPr>
          <w:p w14:paraId="4F5E8C0C" w14:textId="77777777" w:rsidR="00C40311" w:rsidRPr="009C3A92" w:rsidRDefault="00C40311" w:rsidP="002719A6">
            <w:r>
              <w:t>David Pérez</w:t>
            </w:r>
            <w:r w:rsidRPr="009C3A92">
              <w:t xml:space="preserve"> / </w:t>
            </w:r>
            <w:r w:rsidRPr="009C3A92">
              <w:rPr>
                <w:iCs/>
              </w:rPr>
              <w:t>The Innaxis Foundation and Research Institute</w:t>
            </w:r>
          </w:p>
        </w:tc>
        <w:tc>
          <w:tcPr>
            <w:tcW w:w="3022" w:type="dxa"/>
            <w:vAlign w:val="center"/>
          </w:tcPr>
          <w:p w14:paraId="792F783B" w14:textId="77777777" w:rsidR="00C40311" w:rsidRPr="009C3A92" w:rsidRDefault="00C40311" w:rsidP="002719A6">
            <w:r w:rsidRPr="009C3A92">
              <w:t>Consortium Member</w:t>
            </w:r>
          </w:p>
        </w:tc>
        <w:tc>
          <w:tcPr>
            <w:tcW w:w="1819" w:type="dxa"/>
            <w:vAlign w:val="center"/>
          </w:tcPr>
          <w:p w14:paraId="2D246167" w14:textId="0B9ED42E" w:rsidR="00C40311" w:rsidRPr="009C3A92" w:rsidRDefault="00B023D8" w:rsidP="00C40311">
            <w:r>
              <w:t>29</w:t>
            </w:r>
            <w:r w:rsidR="00993A75">
              <w:t>/09</w:t>
            </w:r>
            <w:r w:rsidR="00C40311">
              <w:t>/2014</w:t>
            </w:r>
          </w:p>
        </w:tc>
      </w:tr>
      <w:tr w:rsidR="00D26C16" w:rsidRPr="009C3A92" w14:paraId="7898320D" w14:textId="77777777" w:rsidTr="00920271">
        <w:trPr>
          <w:trHeight w:val="292"/>
          <w:jc w:val="center"/>
        </w:trPr>
        <w:tc>
          <w:tcPr>
            <w:tcW w:w="4231" w:type="dxa"/>
            <w:vAlign w:val="center"/>
          </w:tcPr>
          <w:p w14:paraId="4F38D380" w14:textId="77777777" w:rsidR="00D26C16" w:rsidRPr="009C3A92" w:rsidRDefault="00D26C16" w:rsidP="00417B03">
            <w:pPr>
              <w:rPr>
                <w:rFonts w:cs="Arial"/>
              </w:rPr>
            </w:pPr>
          </w:p>
        </w:tc>
        <w:tc>
          <w:tcPr>
            <w:tcW w:w="3022" w:type="dxa"/>
            <w:vAlign w:val="center"/>
          </w:tcPr>
          <w:p w14:paraId="5216A526" w14:textId="77777777" w:rsidR="00D26C16" w:rsidRPr="009C3A92" w:rsidRDefault="00D26C16" w:rsidP="00417B03">
            <w:pPr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49CA7FDE" w14:textId="77777777" w:rsidR="00D26C16" w:rsidRPr="009C3A92" w:rsidRDefault="00D26C16" w:rsidP="00417B03">
            <w:pPr>
              <w:rPr>
                <w:rFonts w:cs="Arial"/>
              </w:rPr>
            </w:pPr>
          </w:p>
        </w:tc>
      </w:tr>
    </w:tbl>
    <w:p w14:paraId="01C504BA" w14:textId="77777777" w:rsidR="00920271" w:rsidRPr="009C3A92" w:rsidRDefault="00920271" w:rsidP="002719A6"/>
    <w:tbl>
      <w:tblPr>
        <w:tblW w:w="9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022"/>
        <w:gridCol w:w="1819"/>
      </w:tblGrid>
      <w:tr w:rsidR="00920271" w:rsidRPr="009C3A92" w14:paraId="52EEA146" w14:textId="77777777" w:rsidTr="00920271">
        <w:trPr>
          <w:trHeight w:val="277"/>
          <w:jc w:val="center"/>
        </w:trPr>
        <w:tc>
          <w:tcPr>
            <w:tcW w:w="9072" w:type="dxa"/>
            <w:gridSpan w:val="3"/>
            <w:shd w:val="clear" w:color="auto" w:fill="9BBB59"/>
          </w:tcPr>
          <w:p w14:paraId="7E530B8A" w14:textId="77777777" w:rsidR="00920271" w:rsidRPr="009C3A92" w:rsidRDefault="00920271" w:rsidP="00CF6978">
            <w:pPr>
              <w:rPr>
                <w:rFonts w:cs="Arial"/>
              </w:rPr>
            </w:pPr>
            <w:r w:rsidRPr="009C3A92">
              <w:t xml:space="preserve">Rejected By - </w:t>
            </w:r>
            <w:r w:rsidRPr="009C3A92">
              <w:rPr>
                <w:rStyle w:val="Note"/>
              </w:rPr>
              <w:t>Representatives of the company involved in the project.</w:t>
            </w:r>
          </w:p>
        </w:tc>
      </w:tr>
      <w:tr w:rsidR="00920271" w:rsidRPr="009C3A92" w14:paraId="0F5677F5" w14:textId="77777777" w:rsidTr="00920271">
        <w:trPr>
          <w:trHeight w:val="292"/>
          <w:jc w:val="center"/>
        </w:trPr>
        <w:tc>
          <w:tcPr>
            <w:tcW w:w="4231" w:type="dxa"/>
            <w:shd w:val="clear" w:color="auto" w:fill="D0DFB3"/>
            <w:vAlign w:val="center"/>
          </w:tcPr>
          <w:p w14:paraId="27ADD9D1" w14:textId="77777777" w:rsidR="00920271" w:rsidRPr="009C3A92" w:rsidRDefault="00920271" w:rsidP="002719A6">
            <w:r w:rsidRPr="009C3A92">
              <w:t>Name &amp; Company</w:t>
            </w:r>
          </w:p>
        </w:tc>
        <w:tc>
          <w:tcPr>
            <w:tcW w:w="3022" w:type="dxa"/>
            <w:shd w:val="clear" w:color="auto" w:fill="D0DFB3"/>
            <w:vAlign w:val="center"/>
          </w:tcPr>
          <w:p w14:paraId="5389E32B" w14:textId="77777777" w:rsidR="00920271" w:rsidRPr="009C3A92" w:rsidRDefault="00920271" w:rsidP="002719A6">
            <w:r w:rsidRPr="009C3A92">
              <w:t xml:space="preserve">Position </w:t>
            </w:r>
            <w:r w:rsidR="00FA004C" w:rsidRPr="009C3A92">
              <w:t>&amp;</w:t>
            </w:r>
            <w:r w:rsidRPr="009C3A92">
              <w:t xml:space="preserve"> Title</w:t>
            </w:r>
          </w:p>
        </w:tc>
        <w:tc>
          <w:tcPr>
            <w:tcW w:w="1819" w:type="dxa"/>
            <w:shd w:val="clear" w:color="auto" w:fill="D0DFB3"/>
            <w:vAlign w:val="center"/>
          </w:tcPr>
          <w:p w14:paraId="6BDCC3F5" w14:textId="77777777" w:rsidR="00920271" w:rsidRPr="009C3A92" w:rsidRDefault="00920271" w:rsidP="002719A6">
            <w:r w:rsidRPr="009C3A92">
              <w:t>Date</w:t>
            </w:r>
          </w:p>
        </w:tc>
      </w:tr>
      <w:tr w:rsidR="00920271" w:rsidRPr="009C3A92" w14:paraId="285495C9" w14:textId="77777777" w:rsidTr="00920271">
        <w:trPr>
          <w:trHeight w:val="292"/>
          <w:jc w:val="center"/>
        </w:trPr>
        <w:tc>
          <w:tcPr>
            <w:tcW w:w="4231" w:type="dxa"/>
            <w:vAlign w:val="center"/>
          </w:tcPr>
          <w:p w14:paraId="03449F7D" w14:textId="77777777" w:rsidR="00920271" w:rsidRPr="009C3A92" w:rsidRDefault="00920271" w:rsidP="00CF6978">
            <w:pPr>
              <w:rPr>
                <w:rFonts w:cs="Arial"/>
              </w:rPr>
            </w:pPr>
          </w:p>
        </w:tc>
        <w:tc>
          <w:tcPr>
            <w:tcW w:w="3022" w:type="dxa"/>
            <w:vAlign w:val="center"/>
          </w:tcPr>
          <w:p w14:paraId="7AA73BB3" w14:textId="77777777" w:rsidR="00920271" w:rsidRPr="009C3A92" w:rsidRDefault="00920271" w:rsidP="00CF6978">
            <w:pPr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7CAA3232" w14:textId="77777777" w:rsidR="00920271" w:rsidRPr="009C3A92" w:rsidRDefault="00920271" w:rsidP="00CF6978">
            <w:pPr>
              <w:rPr>
                <w:rFonts w:cs="Arial"/>
              </w:rPr>
            </w:pPr>
          </w:p>
        </w:tc>
      </w:tr>
    </w:tbl>
    <w:p w14:paraId="50030FF8" w14:textId="77777777" w:rsidR="00920271" w:rsidRPr="009C3A92" w:rsidRDefault="00920271" w:rsidP="002719A6"/>
    <w:tbl>
      <w:tblPr>
        <w:tblW w:w="907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20271" w:rsidRPr="009C3A92" w14:paraId="2D30AD0B" w14:textId="77777777" w:rsidTr="00920271">
        <w:trPr>
          <w:trHeight w:val="292"/>
          <w:jc w:val="center"/>
        </w:trPr>
        <w:tc>
          <w:tcPr>
            <w:tcW w:w="9072" w:type="dxa"/>
            <w:shd w:val="clear" w:color="auto" w:fill="9BBB59"/>
          </w:tcPr>
          <w:p w14:paraId="20886FAB" w14:textId="77777777" w:rsidR="00920271" w:rsidRPr="009C3A92" w:rsidRDefault="00920271" w:rsidP="002719A6">
            <w:r w:rsidRPr="009C3A92">
              <w:t>Rational for rejection</w:t>
            </w:r>
          </w:p>
        </w:tc>
      </w:tr>
      <w:tr w:rsidR="00920271" w:rsidRPr="009C3A92" w14:paraId="10D4E29A" w14:textId="77777777" w:rsidTr="00920271">
        <w:trPr>
          <w:trHeight w:val="292"/>
          <w:jc w:val="center"/>
        </w:trPr>
        <w:tc>
          <w:tcPr>
            <w:tcW w:w="9072" w:type="dxa"/>
            <w:vAlign w:val="center"/>
          </w:tcPr>
          <w:p w14:paraId="3F6B4222" w14:textId="77777777" w:rsidR="00920271" w:rsidRPr="009C3A92" w:rsidRDefault="00920271" w:rsidP="002719A6"/>
        </w:tc>
      </w:tr>
    </w:tbl>
    <w:p w14:paraId="5205F607" w14:textId="77777777" w:rsidR="00D26C16" w:rsidRPr="009C3A92" w:rsidRDefault="00F84F36" w:rsidP="00D26C16">
      <w:pPr>
        <w:pStyle w:val="Titlesamepage"/>
      </w:pPr>
      <w:r w:rsidRPr="009C3A92">
        <w:t>Document History</w:t>
      </w:r>
    </w:p>
    <w:tbl>
      <w:tblPr>
        <w:tblW w:w="907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559"/>
        <w:gridCol w:w="1754"/>
        <w:gridCol w:w="1931"/>
        <w:gridCol w:w="2812"/>
      </w:tblGrid>
      <w:tr w:rsidR="00D26C16" w:rsidRPr="009C3A92" w14:paraId="59F9F602" w14:textId="77777777" w:rsidTr="00920271">
        <w:trPr>
          <w:trHeight w:val="382"/>
          <w:jc w:val="center"/>
        </w:trPr>
        <w:tc>
          <w:tcPr>
            <w:tcW w:w="1016" w:type="dxa"/>
            <w:shd w:val="clear" w:color="auto" w:fill="9BBB59"/>
            <w:vAlign w:val="center"/>
          </w:tcPr>
          <w:p w14:paraId="49BC3A57" w14:textId="77777777" w:rsidR="00D26C16" w:rsidRPr="009C3A92" w:rsidRDefault="00D26C16" w:rsidP="002719A6">
            <w:r w:rsidRPr="009C3A92">
              <w:t>Edition</w:t>
            </w:r>
          </w:p>
        </w:tc>
        <w:tc>
          <w:tcPr>
            <w:tcW w:w="1559" w:type="dxa"/>
            <w:shd w:val="clear" w:color="auto" w:fill="9BBB59"/>
            <w:vAlign w:val="center"/>
          </w:tcPr>
          <w:p w14:paraId="5517069A" w14:textId="77777777" w:rsidR="00D26C16" w:rsidRPr="009C3A92" w:rsidRDefault="007420F0" w:rsidP="002719A6">
            <w:r w:rsidRPr="009C3A92">
              <w:t>Date</w:t>
            </w:r>
          </w:p>
        </w:tc>
        <w:tc>
          <w:tcPr>
            <w:tcW w:w="1754" w:type="dxa"/>
            <w:shd w:val="clear" w:color="auto" w:fill="9BBB59"/>
            <w:vAlign w:val="center"/>
          </w:tcPr>
          <w:p w14:paraId="6F652A78" w14:textId="77777777" w:rsidR="00D26C16" w:rsidRPr="009C3A92" w:rsidRDefault="007420F0" w:rsidP="002719A6">
            <w:r w:rsidRPr="009C3A92">
              <w:t>Status</w:t>
            </w:r>
          </w:p>
        </w:tc>
        <w:tc>
          <w:tcPr>
            <w:tcW w:w="1931" w:type="dxa"/>
            <w:shd w:val="clear" w:color="auto" w:fill="9BBB59"/>
            <w:vAlign w:val="center"/>
          </w:tcPr>
          <w:p w14:paraId="171B2659" w14:textId="77777777" w:rsidR="00D26C16" w:rsidRPr="009C3A92" w:rsidRDefault="00D26C16" w:rsidP="002719A6">
            <w:r w:rsidRPr="009C3A92">
              <w:t>Author</w:t>
            </w:r>
          </w:p>
        </w:tc>
        <w:tc>
          <w:tcPr>
            <w:tcW w:w="2812" w:type="dxa"/>
            <w:shd w:val="clear" w:color="auto" w:fill="9BBB59"/>
            <w:vAlign w:val="center"/>
          </w:tcPr>
          <w:p w14:paraId="079AD56A" w14:textId="77777777" w:rsidR="00D26C16" w:rsidRPr="009C3A92" w:rsidRDefault="007420F0" w:rsidP="002719A6">
            <w:r w:rsidRPr="009C3A92">
              <w:t>Justification</w:t>
            </w:r>
          </w:p>
        </w:tc>
      </w:tr>
      <w:tr w:rsidR="00C40311" w:rsidRPr="009C3A92" w14:paraId="6EC724D8" w14:textId="77777777" w:rsidTr="00920271">
        <w:trPr>
          <w:trHeight w:val="333"/>
          <w:jc w:val="center"/>
        </w:trPr>
        <w:tc>
          <w:tcPr>
            <w:tcW w:w="1016" w:type="dxa"/>
            <w:vAlign w:val="center"/>
          </w:tcPr>
          <w:p w14:paraId="655F94E6" w14:textId="77777777" w:rsidR="00C40311" w:rsidRPr="009C3A92" w:rsidRDefault="00C40311" w:rsidP="002719A6">
            <w:r w:rsidRPr="009C3A92">
              <w:t>00.00.01</w:t>
            </w:r>
          </w:p>
        </w:tc>
        <w:tc>
          <w:tcPr>
            <w:tcW w:w="1559" w:type="dxa"/>
            <w:vAlign w:val="center"/>
          </w:tcPr>
          <w:p w14:paraId="1EE02428" w14:textId="2DE18F4E" w:rsidR="00C40311" w:rsidRPr="009C3A92" w:rsidRDefault="00993A75" w:rsidP="00C40311">
            <w:r>
              <w:t>25/09</w:t>
            </w:r>
            <w:r w:rsidR="00C40311">
              <w:t>/2014</w:t>
            </w:r>
          </w:p>
        </w:tc>
        <w:tc>
          <w:tcPr>
            <w:tcW w:w="1754" w:type="dxa"/>
            <w:vAlign w:val="center"/>
          </w:tcPr>
          <w:p w14:paraId="17D7DBE4" w14:textId="77777777" w:rsidR="00C40311" w:rsidRPr="009C3A92" w:rsidRDefault="00C40311" w:rsidP="00417B03">
            <w:pPr>
              <w:rPr>
                <w:rFonts w:cs="Arial"/>
              </w:rPr>
            </w:pPr>
            <w:r w:rsidRPr="009C3A92">
              <w:rPr>
                <w:rFonts w:cs="Arial"/>
              </w:rPr>
              <w:t>Submitted</w:t>
            </w:r>
          </w:p>
        </w:tc>
        <w:tc>
          <w:tcPr>
            <w:tcW w:w="1931" w:type="dxa"/>
            <w:vAlign w:val="center"/>
          </w:tcPr>
          <w:p w14:paraId="4F1B66A2" w14:textId="112C4A2D" w:rsidR="00C40311" w:rsidRPr="009C3A92" w:rsidRDefault="00993A75" w:rsidP="00417B03">
            <w:pPr>
              <w:rPr>
                <w:rFonts w:cs="Arial"/>
              </w:rPr>
            </w:pPr>
            <w:r w:rsidRPr="00993A75">
              <w:rPr>
                <w:rFonts w:cs="Arial"/>
              </w:rPr>
              <w:t>University of Westminster</w:t>
            </w:r>
          </w:p>
        </w:tc>
        <w:tc>
          <w:tcPr>
            <w:tcW w:w="2812" w:type="dxa"/>
            <w:vAlign w:val="center"/>
          </w:tcPr>
          <w:p w14:paraId="693D4684" w14:textId="77777777" w:rsidR="00C40311" w:rsidRPr="009C3A92" w:rsidRDefault="00C40311" w:rsidP="002719A6">
            <w:r w:rsidRPr="009C3A92">
              <w:t>New Document</w:t>
            </w:r>
          </w:p>
        </w:tc>
      </w:tr>
    </w:tbl>
    <w:p w14:paraId="68DD6C13" w14:textId="77777777" w:rsidR="00D26C16" w:rsidRPr="009C3A92" w:rsidRDefault="006F55D8" w:rsidP="00D26C16">
      <w:pPr>
        <w:pStyle w:val="Titlesamepage"/>
      </w:pPr>
      <w:r w:rsidRPr="009C3A92">
        <w:t xml:space="preserve">Intellectual Property Rights </w:t>
      </w:r>
      <w:r w:rsidR="00D26C16" w:rsidRPr="009C3A92">
        <w:t>(foreground)</w:t>
      </w:r>
    </w:p>
    <w:p w14:paraId="11880D9D" w14:textId="77777777" w:rsidR="00080E11" w:rsidRPr="008F73AE" w:rsidRDefault="00080E11" w:rsidP="00080E11">
      <w:pPr>
        <w:rPr>
          <w:rStyle w:val="GuidanceCar"/>
        </w:rPr>
      </w:pPr>
      <w:r w:rsidRPr="008F73AE">
        <w:t>This deliverable consists of SJU</w:t>
      </w:r>
      <w:r>
        <w:t xml:space="preserve"> foreground.</w:t>
      </w:r>
    </w:p>
    <w:p w14:paraId="2B7F0B6A" w14:textId="77777777" w:rsidR="00D26C16" w:rsidRPr="009C3A92" w:rsidRDefault="00D26C16" w:rsidP="00B45EBB"/>
    <w:p w14:paraId="43E5B102" w14:textId="77777777" w:rsidR="00D26C16" w:rsidRPr="009C3A92" w:rsidRDefault="00D26C16" w:rsidP="00D26C16">
      <w:pPr>
        <w:pStyle w:val="Titlenewpage"/>
      </w:pPr>
      <w:r w:rsidRPr="009C3A92">
        <w:lastRenderedPageBreak/>
        <w:t>Table of Contents</w:t>
      </w:r>
    </w:p>
    <w:p w14:paraId="3D43B69B" w14:textId="77777777" w:rsidR="00D97510" w:rsidRDefault="001421B3">
      <w:pPr>
        <w:pStyle w:val="TDC1"/>
        <w:tabs>
          <w:tab w:val="left" w:pos="400"/>
          <w:tab w:val="right" w:leader="dot" w:pos="9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 w:rsidRPr="009C3A92">
        <w:rPr>
          <w:rFonts w:ascii="Arial" w:hAnsi="Arial"/>
          <w:b w:val="0"/>
          <w:bCs w:val="0"/>
          <w:caps w:val="0"/>
          <w:noProof/>
        </w:rPr>
        <w:fldChar w:fldCharType="begin"/>
      </w:r>
      <w:r w:rsidR="00D26C16" w:rsidRPr="00B40840">
        <w:rPr>
          <w:rFonts w:ascii="Arial" w:hAnsi="Arial"/>
          <w:b w:val="0"/>
          <w:bCs w:val="0"/>
          <w:caps w:val="0"/>
          <w:noProof/>
        </w:rPr>
        <w:instrText xml:space="preserve"> TOC \o "1-3" \h \z \u </w:instrText>
      </w:r>
      <w:r w:rsidRPr="009C3A92">
        <w:rPr>
          <w:rFonts w:ascii="Arial" w:hAnsi="Arial"/>
          <w:b w:val="0"/>
          <w:bCs w:val="0"/>
          <w:caps w:val="0"/>
          <w:noProof/>
        </w:rPr>
        <w:fldChar w:fldCharType="separate"/>
      </w:r>
      <w:hyperlink w:anchor="_Toc399745797" w:history="1">
        <w:r w:rsidR="00D97510" w:rsidRPr="00FD0DF5">
          <w:rPr>
            <w:rStyle w:val="Hipervnculo"/>
            <w:noProof/>
          </w:rPr>
          <w:t>1</w:t>
        </w:r>
        <w:r w:rsidR="00D975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INTRODUCTION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_Toc399745797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5</w:t>
        </w:r>
        <w:r w:rsidR="00D97510">
          <w:rPr>
            <w:noProof/>
            <w:webHidden/>
          </w:rPr>
          <w:fldChar w:fldCharType="end"/>
        </w:r>
      </w:hyperlink>
    </w:p>
    <w:p w14:paraId="69C12EEC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798" w:history="1">
        <w:r w:rsidR="00D97510" w:rsidRPr="00FD0DF5">
          <w:rPr>
            <w:rStyle w:val="Hipervnculo"/>
            <w:noProof/>
          </w:rPr>
          <w:t>1.1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Purpose of the document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_Toc399745798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5</w:t>
        </w:r>
        <w:r w:rsidR="00D97510">
          <w:rPr>
            <w:noProof/>
            <w:webHidden/>
          </w:rPr>
          <w:fldChar w:fldCharType="end"/>
        </w:r>
      </w:hyperlink>
    </w:p>
    <w:p w14:paraId="3332130A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799" w:history="1">
        <w:r w:rsidR="00D97510" w:rsidRPr="00FD0DF5">
          <w:rPr>
            <w:rStyle w:val="Hipervnculo"/>
            <w:noProof/>
          </w:rPr>
          <w:t>1.2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Intended readership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_Toc399745799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5</w:t>
        </w:r>
        <w:r w:rsidR="00D97510">
          <w:rPr>
            <w:noProof/>
            <w:webHidden/>
          </w:rPr>
          <w:fldChar w:fldCharType="end"/>
        </w:r>
      </w:hyperlink>
    </w:p>
    <w:p w14:paraId="2311316A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800" w:history="1">
        <w:r w:rsidR="00D97510" w:rsidRPr="00FD0DF5">
          <w:rPr>
            <w:rStyle w:val="Hipervnculo"/>
            <w:noProof/>
          </w:rPr>
          <w:t>1.3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Inputs from other projects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_Toc399745800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5</w:t>
        </w:r>
        <w:r w:rsidR="00D97510">
          <w:rPr>
            <w:noProof/>
            <w:webHidden/>
          </w:rPr>
          <w:fldChar w:fldCharType="end"/>
        </w:r>
      </w:hyperlink>
    </w:p>
    <w:p w14:paraId="65A16D9F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801" w:history="1">
        <w:r w:rsidR="00D97510" w:rsidRPr="00FD0DF5">
          <w:rPr>
            <w:rStyle w:val="Hipervnculo"/>
            <w:noProof/>
            <w:lang w:eastAsia="en-US"/>
          </w:rPr>
          <w:t>1.4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  <w:lang w:eastAsia="en-US"/>
          </w:rPr>
          <w:t>Glossary of terms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_Toc399745801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5</w:t>
        </w:r>
        <w:r w:rsidR="00D97510">
          <w:rPr>
            <w:noProof/>
            <w:webHidden/>
          </w:rPr>
          <w:fldChar w:fldCharType="end"/>
        </w:r>
      </w:hyperlink>
    </w:p>
    <w:p w14:paraId="7CF75CDA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802" w:history="1">
        <w:r w:rsidR="00D97510" w:rsidRPr="00FD0DF5">
          <w:rPr>
            <w:rStyle w:val="Hipervnculo"/>
            <w:noProof/>
            <w:lang w:eastAsia="en-US"/>
          </w:rPr>
          <w:t>1.5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  <w:lang w:eastAsia="en-US"/>
          </w:rPr>
          <w:t>Structure of the Document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_Toc399745802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5</w:t>
        </w:r>
        <w:r w:rsidR="00D97510">
          <w:rPr>
            <w:noProof/>
            <w:webHidden/>
          </w:rPr>
          <w:fldChar w:fldCharType="end"/>
        </w:r>
      </w:hyperlink>
    </w:p>
    <w:p w14:paraId="38B20D35" w14:textId="77777777" w:rsidR="00D97510" w:rsidRDefault="004562C0">
      <w:pPr>
        <w:pStyle w:val="TDC1"/>
        <w:tabs>
          <w:tab w:val="left" w:pos="400"/>
          <w:tab w:val="right" w:leader="dot" w:pos="9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99745803" w:history="1">
        <w:r w:rsidR="00D97510" w:rsidRPr="00FD0DF5">
          <w:rPr>
            <w:rStyle w:val="Hipervnculo"/>
            <w:noProof/>
          </w:rPr>
          <w:t>2</w:t>
        </w:r>
        <w:r w:rsidR="00D975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Performance indicators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_Toc399745803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6</w:t>
        </w:r>
        <w:r w:rsidR="00D97510">
          <w:rPr>
            <w:noProof/>
            <w:webHidden/>
          </w:rPr>
          <w:fldChar w:fldCharType="end"/>
        </w:r>
      </w:hyperlink>
    </w:p>
    <w:p w14:paraId="21B18764" w14:textId="77777777" w:rsidR="00D97510" w:rsidRDefault="004562C0">
      <w:pPr>
        <w:pStyle w:val="TDC1"/>
        <w:tabs>
          <w:tab w:val="left" w:pos="400"/>
          <w:tab w:val="right" w:leader="dot" w:pos="9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99745804" w:history="1">
        <w:r w:rsidR="00D97510" w:rsidRPr="00FD0DF5">
          <w:rPr>
            <w:rStyle w:val="Hipervnculo"/>
            <w:noProof/>
          </w:rPr>
          <w:t>3</w:t>
        </w:r>
        <w:r w:rsidR="00D9751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Scenarios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_Toc399745804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7</w:t>
        </w:r>
        <w:r w:rsidR="00D97510">
          <w:rPr>
            <w:noProof/>
            <w:webHidden/>
          </w:rPr>
          <w:fldChar w:fldCharType="end"/>
        </w:r>
      </w:hyperlink>
    </w:p>
    <w:p w14:paraId="32A3D8B4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805" w:history="1">
        <w:r w:rsidR="00D97510" w:rsidRPr="00FD0DF5">
          <w:rPr>
            <w:rStyle w:val="Hipervnculo"/>
            <w:noProof/>
          </w:rPr>
          <w:t>3.1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Optimisation function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_Toc399745805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7</w:t>
        </w:r>
        <w:r w:rsidR="00D97510">
          <w:rPr>
            <w:noProof/>
            <w:webHidden/>
          </w:rPr>
          <w:fldChar w:fldCharType="end"/>
        </w:r>
      </w:hyperlink>
    </w:p>
    <w:p w14:paraId="52BD2EE8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806" w:history="1">
        <w:r w:rsidR="00D97510" w:rsidRPr="00FD0DF5">
          <w:rPr>
            <w:rStyle w:val="Hipervnculo"/>
            <w:noProof/>
          </w:rPr>
          <w:t>3.2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Variables considered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_Toc399745806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7</w:t>
        </w:r>
        <w:r w:rsidR="00D97510">
          <w:rPr>
            <w:noProof/>
            <w:webHidden/>
          </w:rPr>
          <w:fldChar w:fldCharType="end"/>
        </w:r>
      </w:hyperlink>
    </w:p>
    <w:p w14:paraId="3EBD58FE" w14:textId="77777777" w:rsidR="00D97510" w:rsidRDefault="004562C0">
      <w:pPr>
        <w:pStyle w:val="TDC2"/>
        <w:tabs>
          <w:tab w:val="left" w:pos="880"/>
          <w:tab w:val="right" w:leader="dot" w:pos="933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399745807" w:history="1">
        <w:r w:rsidR="00D97510" w:rsidRPr="00FD0DF5">
          <w:rPr>
            <w:rStyle w:val="Hipervnculo"/>
            <w:noProof/>
          </w:rPr>
          <w:t>3.3</w:t>
        </w:r>
        <w:r w:rsidR="00D9751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 w:eastAsia="en-US"/>
          </w:rPr>
          <w:tab/>
        </w:r>
        <w:r w:rsidR="00D97510" w:rsidRPr="00FD0DF5">
          <w:rPr>
            <w:rStyle w:val="Hipervnculo"/>
            <w:noProof/>
          </w:rPr>
          <w:t>Scenarios considered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_Toc399745807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360EE">
          <w:rPr>
            <w:noProof/>
            <w:webHidden/>
          </w:rPr>
          <w:t>7</w:t>
        </w:r>
        <w:r w:rsidR="00D97510">
          <w:rPr>
            <w:noProof/>
            <w:webHidden/>
          </w:rPr>
          <w:fldChar w:fldCharType="end"/>
        </w:r>
      </w:hyperlink>
    </w:p>
    <w:p w14:paraId="3DDA96A7" w14:textId="77777777" w:rsidR="00D26C16" w:rsidRPr="009C3A92" w:rsidRDefault="001421B3" w:rsidP="00A46005">
      <w:pPr>
        <w:pStyle w:val="Textoindependiente"/>
      </w:pPr>
      <w:r w:rsidRPr="009C3A92">
        <w:rPr>
          <w:noProof/>
        </w:rPr>
        <w:fldChar w:fldCharType="end"/>
      </w:r>
    </w:p>
    <w:p w14:paraId="05D2488F" w14:textId="77777777" w:rsidR="00D26C16" w:rsidRPr="009C3A92" w:rsidRDefault="00D26C16" w:rsidP="00EB1315">
      <w:pPr>
        <w:pStyle w:val="Titlenewpage"/>
      </w:pPr>
      <w:r w:rsidRPr="009C3A92">
        <w:lastRenderedPageBreak/>
        <w:t>List of tables</w:t>
      </w:r>
    </w:p>
    <w:p w14:paraId="7A847C0C" w14:textId="77777777" w:rsidR="00D97510" w:rsidRDefault="001421B3">
      <w:pPr>
        <w:pStyle w:val="Tabladeilustraciones"/>
        <w:tabs>
          <w:tab w:val="right" w:leader="dot" w:pos="933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9C3A92">
        <w:fldChar w:fldCharType="begin"/>
      </w:r>
      <w:r w:rsidR="00D26C16" w:rsidRPr="009C3A92">
        <w:instrText xml:space="preserve"> TOC \h \z \c "Table" </w:instrText>
      </w:r>
      <w:r w:rsidRPr="009C3A92">
        <w:fldChar w:fldCharType="separate"/>
      </w:r>
      <w:hyperlink w:anchor="_Toc399745808" w:history="1">
        <w:r w:rsidR="00D97510" w:rsidRPr="00852FF4">
          <w:rPr>
            <w:rStyle w:val="Hipervnculo"/>
            <w:noProof/>
          </w:rPr>
          <w:t>Table 1 – Preliminary performance indicators considered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_Toc399745808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97510">
          <w:rPr>
            <w:noProof/>
            <w:webHidden/>
          </w:rPr>
          <w:t>6</w:t>
        </w:r>
        <w:r w:rsidR="00D97510">
          <w:rPr>
            <w:noProof/>
            <w:webHidden/>
          </w:rPr>
          <w:fldChar w:fldCharType="end"/>
        </w:r>
      </w:hyperlink>
    </w:p>
    <w:p w14:paraId="4797C41B" w14:textId="77777777" w:rsidR="00D97510" w:rsidRDefault="004562C0">
      <w:pPr>
        <w:pStyle w:val="Tabladeilustraciones"/>
        <w:tabs>
          <w:tab w:val="right" w:leader="dot" w:pos="933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99745809" w:history="1">
        <w:r w:rsidR="00D97510" w:rsidRPr="00852FF4">
          <w:rPr>
            <w:rStyle w:val="Hipervnculo"/>
            <w:noProof/>
          </w:rPr>
          <w:t>Table 2 – Preliminary scenarios considered</w:t>
        </w:r>
        <w:r w:rsidR="00D97510">
          <w:rPr>
            <w:noProof/>
            <w:webHidden/>
          </w:rPr>
          <w:tab/>
        </w:r>
        <w:r w:rsidR="00D97510">
          <w:rPr>
            <w:noProof/>
            <w:webHidden/>
          </w:rPr>
          <w:fldChar w:fldCharType="begin"/>
        </w:r>
        <w:r w:rsidR="00D97510">
          <w:rPr>
            <w:noProof/>
            <w:webHidden/>
          </w:rPr>
          <w:instrText xml:space="preserve"> PAGEREF _Toc399745809 \h </w:instrText>
        </w:r>
        <w:r w:rsidR="00D97510">
          <w:rPr>
            <w:noProof/>
            <w:webHidden/>
          </w:rPr>
        </w:r>
        <w:r w:rsidR="00D97510">
          <w:rPr>
            <w:noProof/>
            <w:webHidden/>
          </w:rPr>
          <w:fldChar w:fldCharType="separate"/>
        </w:r>
        <w:r w:rsidR="00D97510">
          <w:rPr>
            <w:noProof/>
            <w:webHidden/>
          </w:rPr>
          <w:t>7</w:t>
        </w:r>
        <w:r w:rsidR="00D97510">
          <w:rPr>
            <w:noProof/>
            <w:webHidden/>
          </w:rPr>
          <w:fldChar w:fldCharType="end"/>
        </w:r>
      </w:hyperlink>
    </w:p>
    <w:p w14:paraId="2F768A0B" w14:textId="62A35C7D" w:rsidR="00080E11" w:rsidRDefault="001421B3" w:rsidP="00270085">
      <w:pPr>
        <w:pStyle w:val="Textoindependiente"/>
      </w:pPr>
      <w:r w:rsidRPr="009C3A92">
        <w:fldChar w:fldCharType="end"/>
      </w:r>
      <w:bookmarkStart w:id="0" w:name="_Toc225321499"/>
      <w:bookmarkStart w:id="1" w:name="_Toc225325998"/>
      <w:bookmarkStart w:id="2" w:name="_Toc225328161"/>
    </w:p>
    <w:p w14:paraId="719A84AF" w14:textId="77777777" w:rsidR="009377E0" w:rsidRDefault="009377E0" w:rsidP="009377E0">
      <w:pPr>
        <w:pStyle w:val="Ttulo1"/>
        <w:tabs>
          <w:tab w:val="clear" w:pos="432"/>
          <w:tab w:val="num" w:pos="360"/>
          <w:tab w:val="left" w:pos="6600"/>
        </w:tabs>
        <w:spacing w:after="240"/>
        <w:ind w:left="360" w:hanging="360"/>
        <w:jc w:val="both"/>
      </w:pPr>
      <w:bookmarkStart w:id="3" w:name="_Toc168386693"/>
      <w:bookmarkStart w:id="4" w:name="_Toc399745797"/>
      <w:r w:rsidRPr="00E907DA">
        <w:lastRenderedPageBreak/>
        <w:t>INTRODUCTION</w:t>
      </w:r>
      <w:bookmarkEnd w:id="3"/>
      <w:bookmarkEnd w:id="4"/>
    </w:p>
    <w:p w14:paraId="4FE132B9" w14:textId="77777777" w:rsidR="007F7799" w:rsidRDefault="007F7799" w:rsidP="007F7799">
      <w:pPr>
        <w:pStyle w:val="Ttulo2"/>
      </w:pPr>
      <w:bookmarkStart w:id="5" w:name="_Toc399745798"/>
      <w:r w:rsidRPr="009C3A92">
        <w:t>Purpose of the document</w:t>
      </w:r>
      <w:bookmarkEnd w:id="5"/>
    </w:p>
    <w:p w14:paraId="0D63B482" w14:textId="7A810100" w:rsidR="00993A75" w:rsidRDefault="00CE4495" w:rsidP="00993A75">
      <w:pPr>
        <w:spacing w:before="240"/>
        <w:jc w:val="both"/>
      </w:pPr>
      <w:r>
        <w:rPr>
          <w:rFonts w:cs="Arial"/>
        </w:rPr>
        <w:t xml:space="preserve">This document </w:t>
      </w:r>
      <w:r w:rsidR="00786599">
        <w:rPr>
          <w:rFonts w:cs="Arial"/>
        </w:rPr>
        <w:t>contains the</w:t>
      </w:r>
      <w:r w:rsidR="00993A75">
        <w:rPr>
          <w:rFonts w:cs="Arial"/>
        </w:rPr>
        <w:t xml:space="preserve"> definition of performance indicators and scenarios for </w:t>
      </w:r>
      <w:r w:rsidR="007F7799" w:rsidRPr="00F24F99">
        <w:t xml:space="preserve">WP-E project </w:t>
      </w:r>
      <w:r w:rsidR="007F7799">
        <w:t>DCI-4HD2D</w:t>
      </w:r>
      <w:r w:rsidR="007F7799" w:rsidRPr="00F24F99">
        <w:t xml:space="preserve"> "Complex Adaptive Systems for Optimisation of Performance in ATM"</w:t>
      </w:r>
      <w:r w:rsidR="00D97510">
        <w:t xml:space="preserve">. </w:t>
      </w:r>
      <w:r w:rsidR="00993A75">
        <w:t xml:space="preserve">This document is a working document intended to help the definition </w:t>
      </w:r>
      <w:r w:rsidR="00C26F23">
        <w:t>of indicators and scenarios.</w:t>
      </w:r>
    </w:p>
    <w:p w14:paraId="284EAFC3" w14:textId="77777777" w:rsidR="007F7799" w:rsidRPr="009C3A92" w:rsidRDefault="007F7799" w:rsidP="007F7799">
      <w:pPr>
        <w:pStyle w:val="Ttulo2"/>
      </w:pPr>
      <w:bookmarkStart w:id="6" w:name="_Toc399745799"/>
      <w:r w:rsidRPr="009C3A92">
        <w:t>Intended readership</w:t>
      </w:r>
      <w:bookmarkEnd w:id="6"/>
    </w:p>
    <w:p w14:paraId="6DB995B7" w14:textId="4CA6BB04" w:rsidR="007F7799" w:rsidRDefault="007F7799" w:rsidP="007F7799">
      <w:pPr>
        <w:pStyle w:val="Textoindependiente"/>
      </w:pPr>
      <w:r w:rsidRPr="009C3A92">
        <w:t xml:space="preserve">This report is written for the professional reader </w:t>
      </w:r>
      <w:r w:rsidR="00993A75">
        <w:t xml:space="preserve">with a background on DCI-4HD2D project </w:t>
      </w:r>
      <w:r w:rsidRPr="009C3A92">
        <w:t>and assumes an understanding of air transport and ATM. Without detriment to appropriate referencing and delineation, the text is not cluttered with explanations of common acronyms or principles. </w:t>
      </w:r>
    </w:p>
    <w:p w14:paraId="03B1916F" w14:textId="77777777" w:rsidR="007F7799" w:rsidRPr="009C3A92" w:rsidRDefault="007F7799" w:rsidP="007F7799">
      <w:pPr>
        <w:pStyle w:val="Ttulo2"/>
      </w:pPr>
      <w:bookmarkStart w:id="7" w:name="_Toc399745800"/>
      <w:r w:rsidRPr="009C3A92">
        <w:t>Inputs from other projects</w:t>
      </w:r>
      <w:bookmarkEnd w:id="7"/>
    </w:p>
    <w:p w14:paraId="4E24FDDB" w14:textId="714EB986" w:rsidR="007F7799" w:rsidRPr="009C3A92" w:rsidRDefault="007F7799" w:rsidP="007F7799">
      <w:pPr>
        <w:pStyle w:val="Textoindependiente"/>
      </w:pPr>
      <w:r>
        <w:t xml:space="preserve">This project is the extension of project </w:t>
      </w:r>
      <w:r w:rsidRPr="00F24F99">
        <w:t>E.02.</w:t>
      </w:r>
      <w:r>
        <w:t xml:space="preserve">14 </w:t>
      </w:r>
      <w:r w:rsidRPr="00F24F99">
        <w:t>CASSIOPEIA</w:t>
      </w:r>
      <w:r>
        <w:t xml:space="preserve">, and as such, many components will be related. However, for readability purposes, this document will be </w:t>
      </w:r>
      <w:r w:rsidR="00D97510">
        <w:t>self-contained</w:t>
      </w:r>
      <w:r>
        <w:t>.</w:t>
      </w:r>
    </w:p>
    <w:p w14:paraId="7C2B8CAD" w14:textId="77777777" w:rsidR="007F7799" w:rsidRDefault="007F7799" w:rsidP="007F7799">
      <w:pPr>
        <w:pStyle w:val="Ttulo2"/>
        <w:rPr>
          <w:lang w:eastAsia="en-US"/>
        </w:rPr>
      </w:pPr>
      <w:bookmarkStart w:id="8" w:name="_Toc399745801"/>
      <w:r w:rsidRPr="009C3A92">
        <w:rPr>
          <w:lang w:eastAsia="en-US"/>
        </w:rPr>
        <w:t>Glossary of terms</w:t>
      </w:r>
      <w:bookmarkEnd w:id="8"/>
    </w:p>
    <w:p w14:paraId="3BA4D8DB" w14:textId="77777777" w:rsidR="00270085" w:rsidRDefault="00270085" w:rsidP="00270085">
      <w:pPr>
        <w:pStyle w:val="Textoindependiente"/>
        <w:rPr>
          <w:lang w:eastAsia="en-US"/>
        </w:rPr>
      </w:pPr>
    </w:p>
    <w:tbl>
      <w:tblPr>
        <w:tblW w:w="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918"/>
      </w:tblGrid>
      <w:tr w:rsidR="00270085" w:rsidRPr="00E907DA" w14:paraId="5EE26A43" w14:textId="77777777" w:rsidTr="00270085">
        <w:trPr>
          <w:cantSplit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FB1C" w14:textId="6E5AEBEB" w:rsidR="00270085" w:rsidRDefault="00270085" w:rsidP="00270085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848F2" w14:textId="788DF565" w:rsidR="00270085" w:rsidRPr="00E907DA" w:rsidRDefault="00270085" w:rsidP="00270085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Definition</w:t>
            </w:r>
          </w:p>
        </w:tc>
      </w:tr>
      <w:tr w:rsidR="00270085" w:rsidRPr="003D1318" w14:paraId="12DC0CA2" w14:textId="77777777" w:rsidTr="00270085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37BFC" w14:textId="5BBBFDC4" w:rsidR="00270085" w:rsidRDefault="00270085" w:rsidP="00270085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DCI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83EC0" w14:textId="17FE30EE" w:rsidR="00270085" w:rsidRPr="00E907DA" w:rsidRDefault="00270085" w:rsidP="00270085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Dynamic Cost Indexing</w:t>
            </w:r>
          </w:p>
        </w:tc>
      </w:tr>
    </w:tbl>
    <w:p w14:paraId="58E3306F" w14:textId="77777777" w:rsidR="007F7799" w:rsidRPr="007F7799" w:rsidRDefault="007F7799" w:rsidP="007F7799">
      <w:pPr>
        <w:pStyle w:val="Textoindependiente"/>
      </w:pPr>
    </w:p>
    <w:p w14:paraId="1EC5EC77" w14:textId="77777777" w:rsidR="009377E0" w:rsidRPr="00E907DA" w:rsidRDefault="009377E0" w:rsidP="00270085">
      <w:pPr>
        <w:pStyle w:val="Ttulo2"/>
        <w:tabs>
          <w:tab w:val="left" w:pos="567"/>
        </w:tabs>
        <w:spacing w:before="480" w:after="240"/>
        <w:ind w:left="1560" w:hanging="567"/>
        <w:rPr>
          <w:lang w:eastAsia="en-US"/>
        </w:rPr>
      </w:pPr>
      <w:bookmarkStart w:id="9" w:name="01.Introduction-1.1PurposeoftheDocument"/>
      <w:bookmarkStart w:id="10" w:name="01.Introduction-1.2StructureoftheDocumen"/>
      <w:bookmarkStart w:id="11" w:name="_Toc168386694"/>
      <w:bookmarkStart w:id="12" w:name="_Toc399745802"/>
      <w:bookmarkEnd w:id="9"/>
      <w:bookmarkEnd w:id="10"/>
      <w:r w:rsidRPr="00E907DA">
        <w:rPr>
          <w:lang w:eastAsia="en-US"/>
        </w:rPr>
        <w:t>Structure of the Document</w:t>
      </w:r>
      <w:bookmarkEnd w:id="11"/>
      <w:bookmarkEnd w:id="12"/>
    </w:p>
    <w:p w14:paraId="2A0D586A" w14:textId="77777777" w:rsidR="009377E0" w:rsidRDefault="009377E0" w:rsidP="009377E0">
      <w:pPr>
        <w:rPr>
          <w:rFonts w:cs="Arial"/>
          <w:i/>
        </w:rPr>
      </w:pPr>
      <w:bookmarkStart w:id="13" w:name="01.Introduction-1.3EvolutionofthePlan"/>
      <w:bookmarkStart w:id="14" w:name="01.Introduction-1.4ReferenceandApplicabl"/>
      <w:bookmarkEnd w:id="13"/>
      <w:bookmarkEnd w:id="14"/>
      <w:r>
        <w:t>The document is structured in the following manner:</w:t>
      </w:r>
    </w:p>
    <w:p w14:paraId="5D05A369" w14:textId="1E5C9912" w:rsidR="009377E0" w:rsidRPr="00DA07A8" w:rsidRDefault="009377E0" w:rsidP="009377E0">
      <w:pPr>
        <w:ind w:left="708"/>
        <w:rPr>
          <w:rFonts w:cs="Arial"/>
        </w:rPr>
      </w:pPr>
      <w:r>
        <w:rPr>
          <w:rFonts w:cs="Arial"/>
        </w:rPr>
        <w:t>Section</w:t>
      </w:r>
      <w:r w:rsidRPr="00DA07A8">
        <w:rPr>
          <w:rFonts w:cs="Arial"/>
        </w:rPr>
        <w:t xml:space="preserve"> 2 describes the </w:t>
      </w:r>
      <w:r w:rsidR="00C26F23">
        <w:rPr>
          <w:rFonts w:cs="Arial"/>
        </w:rPr>
        <w:t>performance indicators</w:t>
      </w:r>
      <w:r w:rsidR="00270085">
        <w:rPr>
          <w:rFonts w:cs="Arial"/>
        </w:rPr>
        <w:t>;</w:t>
      </w:r>
    </w:p>
    <w:p w14:paraId="3C5AE93B" w14:textId="72F547C6" w:rsidR="009377E0" w:rsidRPr="00DA07A8" w:rsidRDefault="009377E0" w:rsidP="009377E0">
      <w:pPr>
        <w:ind w:left="708"/>
        <w:rPr>
          <w:rFonts w:cs="Arial"/>
        </w:rPr>
      </w:pPr>
      <w:r>
        <w:rPr>
          <w:rFonts w:cs="Arial"/>
        </w:rPr>
        <w:t>Section</w:t>
      </w:r>
      <w:r w:rsidRPr="00DA07A8">
        <w:rPr>
          <w:rFonts w:cs="Arial"/>
        </w:rPr>
        <w:t xml:space="preserve"> 3 describes the </w:t>
      </w:r>
      <w:r w:rsidR="00C26F23">
        <w:rPr>
          <w:rFonts w:cs="Arial"/>
        </w:rPr>
        <w:t>scenarios</w:t>
      </w:r>
      <w:r w:rsidR="00270085">
        <w:rPr>
          <w:rFonts w:cs="Arial"/>
        </w:rPr>
        <w:t>.</w:t>
      </w:r>
    </w:p>
    <w:p w14:paraId="042B7B84" w14:textId="0F6F906E" w:rsidR="009377E0" w:rsidRDefault="009377E0" w:rsidP="009377E0">
      <w:pPr>
        <w:ind w:left="708"/>
        <w:rPr>
          <w:rFonts w:cs="Arial"/>
        </w:rPr>
      </w:pPr>
    </w:p>
    <w:p w14:paraId="132E38F8" w14:textId="77777777" w:rsidR="009377E0" w:rsidRPr="00DA07A8" w:rsidRDefault="009377E0" w:rsidP="009377E0">
      <w:pPr>
        <w:rPr>
          <w:rFonts w:cs="Arial"/>
        </w:rPr>
      </w:pPr>
    </w:p>
    <w:p w14:paraId="6F4C368A" w14:textId="77777777" w:rsidR="009377E0" w:rsidRPr="00E907DA" w:rsidRDefault="009377E0" w:rsidP="009377E0">
      <w:pPr>
        <w:rPr>
          <w:rFonts w:cs="Arial"/>
          <w:sz w:val="22"/>
          <w:szCs w:val="22"/>
        </w:rPr>
      </w:pPr>
    </w:p>
    <w:p w14:paraId="59D55207" w14:textId="10F1EB2F" w:rsidR="009377E0" w:rsidRPr="00E907DA" w:rsidRDefault="00C26F23" w:rsidP="009377E0">
      <w:pPr>
        <w:pStyle w:val="Ttulo1"/>
        <w:tabs>
          <w:tab w:val="clear" w:pos="432"/>
          <w:tab w:val="num" w:pos="360"/>
          <w:tab w:val="left" w:pos="6600"/>
        </w:tabs>
        <w:spacing w:after="240"/>
        <w:ind w:left="360" w:hanging="360"/>
        <w:jc w:val="both"/>
      </w:pPr>
      <w:bookmarkStart w:id="15" w:name="_Toc399745803"/>
      <w:r>
        <w:lastRenderedPageBreak/>
        <w:t>Performance indicators</w:t>
      </w:r>
      <w:bookmarkEnd w:id="15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085"/>
        <w:gridCol w:w="1351"/>
        <w:gridCol w:w="1793"/>
      </w:tblGrid>
      <w:tr w:rsidR="00B42F36" w:rsidRPr="00E907DA" w14:paraId="09FA7B29" w14:textId="77777777" w:rsidTr="00B42F36">
        <w:trPr>
          <w:cantSplit/>
          <w:tblHeader/>
          <w:jc w:val="center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53A39" w14:textId="77BB1C9E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D49F6" w14:textId="5AD222FD" w:rsidR="00B42F36" w:rsidRPr="00E907DA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Indicator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B6A02" w14:textId="7D8702D3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B2295" w14:textId="7D21F811" w:rsidR="00B42F36" w:rsidRPr="00E907DA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</w:t>
            </w:r>
          </w:p>
        </w:tc>
      </w:tr>
      <w:tr w:rsidR="00B42F36" w:rsidRPr="00E907DA" w14:paraId="60223C11" w14:textId="77777777" w:rsidTr="00B42F36">
        <w:trPr>
          <w:cantSplit/>
          <w:jc w:val="center"/>
        </w:trPr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4D714" w14:textId="265C2532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37CE1" w14:textId="59E76F47" w:rsidR="00B42F36" w:rsidRPr="00E907DA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Gate-to-gate passenger trip time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99EA3" w14:textId="0B717B6E" w:rsidR="00B42F36" w:rsidRPr="00E907DA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Minutes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A10C5" w14:textId="0BCFA657" w:rsidR="00B42F36" w:rsidRPr="003D1318" w:rsidRDefault="00B42F36" w:rsidP="00B42F36">
            <w:pPr>
              <w:spacing w:before="100" w:beforeAutospacing="1" w:after="100" w:afterAutospacing="1"/>
              <w:ind w:left="176"/>
              <w:jc w:val="center"/>
              <w:rPr>
                <w:rFonts w:cs="Arial"/>
                <w:noProof/>
                <w:color w:val="333333"/>
                <w:lang w:val="it-IT"/>
              </w:rPr>
            </w:pPr>
            <w:r>
              <w:rPr>
                <w:rFonts w:cs="Arial"/>
              </w:rPr>
              <w:t>Passenger</w:t>
            </w:r>
            <w:r w:rsidR="000B37C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performances</w:t>
            </w:r>
          </w:p>
        </w:tc>
      </w:tr>
      <w:tr w:rsidR="00B42F36" w:rsidRPr="00E907DA" w14:paraId="1E7E07F7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88AA" w14:textId="380BC39C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4499" w14:textId="34DBDD67" w:rsidR="00B42F36" w:rsidRPr="00E907DA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Door-to-door passenger trip estimation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6A83" w14:textId="562AE16A" w:rsidR="00B42F36" w:rsidRPr="003D1318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Minutes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5AE7" w14:textId="497DC3F8" w:rsidR="00B42F36" w:rsidRPr="00E907DA" w:rsidRDefault="00B42F36" w:rsidP="00B42F36">
            <w:pPr>
              <w:spacing w:before="100" w:beforeAutospacing="1" w:after="100" w:afterAutospacing="1"/>
              <w:ind w:left="176"/>
              <w:jc w:val="center"/>
              <w:rPr>
                <w:rFonts w:cs="Arial"/>
                <w:lang w:val="it-IT"/>
              </w:rPr>
            </w:pPr>
          </w:p>
        </w:tc>
      </w:tr>
      <w:tr w:rsidR="00B42F36" w:rsidRPr="00E907DA" w14:paraId="6FE0DEBF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2AB0" w14:textId="365C0659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ACCA" w14:textId="5B8CD033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Societal cost estimation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923B" w14:textId="6E2C3480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Euros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BAE6" w14:textId="77777777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5BF739AE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919559" w14:textId="036C5389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530A25" w14:textId="079E8CF0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Missed connections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4B8FD04" w14:textId="2A79B141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Passenger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CF6F8D" w14:textId="77777777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640608A9" w14:textId="77777777" w:rsidTr="00B42F36">
        <w:trPr>
          <w:cantSplit/>
          <w:jc w:val="center"/>
        </w:trPr>
        <w:tc>
          <w:tcPr>
            <w:tcW w:w="52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941DCEC" w14:textId="6DCD6205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08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4046379" w14:textId="341B6015" w:rsidR="00B42F36" w:rsidRPr="00E907DA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Flight delay</w:t>
            </w:r>
          </w:p>
        </w:tc>
        <w:tc>
          <w:tcPr>
            <w:tcW w:w="13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7B673D9" w14:textId="2F6AFE73" w:rsidR="00B42F36" w:rsidRPr="00E907DA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Minutes</w:t>
            </w:r>
          </w:p>
        </w:tc>
        <w:tc>
          <w:tcPr>
            <w:tcW w:w="1793" w:type="dxa"/>
            <w:vMerge w:val="restar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2B850F1" w14:textId="7FCF78E8" w:rsidR="00B42F36" w:rsidRPr="00E907DA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t>Aircraft performances</w:t>
            </w:r>
          </w:p>
        </w:tc>
      </w:tr>
      <w:tr w:rsidR="00B42F36" w:rsidRPr="00E907DA" w14:paraId="3BD37BCF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89D0" w14:textId="7B363CF1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C1A7" w14:textId="0EC514AA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Airlines cost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05D3" w14:textId="5BB0F5CA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Euros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478B" w14:textId="78AFC205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353B2A50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6D1F" w14:textId="6ACCF5BD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F5ED" w14:textId="2AD1B20D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Hub airline cost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42D7" w14:textId="72A2E542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Euros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FF5B" w14:textId="2027263E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420430BC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D5B7" w14:textId="53FC4E2B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439F" w14:textId="5D6F1447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Hub airline cost variation with respect to optimum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1B4D" w14:textId="605C4143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Euros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5270" w14:textId="4E750165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179B73E3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09C4" w14:textId="114FA0DD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8E07" w14:textId="3C3892DD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Non-hub airline cost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F15" w14:textId="048F91FE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Euros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089F" w14:textId="77777777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66F3ACB2" w14:textId="77777777" w:rsidTr="00B42F36">
        <w:trPr>
          <w:cantSplit/>
          <w:jc w:val="center"/>
        </w:trPr>
        <w:tc>
          <w:tcPr>
            <w:tcW w:w="52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23508DA" w14:textId="36DAFE93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19FEC7" w14:textId="48EE8A1B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Non-hub airline cost variation with respect to optimum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25001B7" w14:textId="2E0DD886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Euros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5EB932" w14:textId="77777777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</w:p>
        </w:tc>
      </w:tr>
      <w:tr w:rsidR="00B42F36" w:rsidRPr="00E907DA" w14:paraId="40134A3A" w14:textId="77777777" w:rsidTr="00B42F36">
        <w:trPr>
          <w:cantSplit/>
          <w:jc w:val="center"/>
        </w:trPr>
        <w:tc>
          <w:tcPr>
            <w:tcW w:w="52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F5DBA77" w14:textId="0A652167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08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10C42BC" w14:textId="47A13AE8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Speed variations incurred</w:t>
            </w:r>
          </w:p>
        </w:tc>
        <w:tc>
          <w:tcPr>
            <w:tcW w:w="13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E69273F" w14:textId="634FB025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Percentage</w:t>
            </w:r>
          </w:p>
        </w:tc>
        <w:tc>
          <w:tcPr>
            <w:tcW w:w="1793" w:type="dxa"/>
            <w:vMerge w:val="restar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3138CF5" w14:textId="7C292BE8" w:rsidR="00B42F36" w:rsidRDefault="00B42F36" w:rsidP="00B42F36">
            <w:pPr>
              <w:keepNext/>
              <w:spacing w:before="100" w:beforeAutospacing="1" w:after="100" w:afterAutospacing="1"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t>Complexity of the solution</w:t>
            </w:r>
          </w:p>
        </w:tc>
      </w:tr>
      <w:tr w:rsidR="00B42F36" w:rsidRPr="00E907DA" w14:paraId="0DF4CA53" w14:textId="77777777" w:rsidTr="00B42F36">
        <w:trPr>
          <w:cantSplit/>
          <w:trHeight w:val="60"/>
          <w:jc w:val="center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3456D" w14:textId="64BF1148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44B6C" w14:textId="19C72C18" w:rsidR="00B42F36" w:rsidRDefault="00B42F36" w:rsidP="00B42F36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Messages interchanged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E2622" w14:textId="0CCFDB3A" w:rsidR="00B42F36" w:rsidRDefault="00B42F36" w:rsidP="00B42F36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Messages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9AD29" w14:textId="77777777" w:rsidR="00B42F36" w:rsidRDefault="00B42F36" w:rsidP="0049203C">
            <w:pPr>
              <w:keepNext/>
              <w:spacing w:before="60" w:afterLines="60" w:after="144"/>
              <w:ind w:left="176"/>
              <w:rPr>
                <w:rFonts w:cs="Arial"/>
              </w:rPr>
            </w:pPr>
          </w:p>
        </w:tc>
      </w:tr>
    </w:tbl>
    <w:p w14:paraId="568736CD" w14:textId="1C94338C" w:rsidR="007A174A" w:rsidRDefault="007A174A" w:rsidP="007A174A">
      <w:pPr>
        <w:pStyle w:val="Descripcin"/>
        <w:jc w:val="center"/>
      </w:pPr>
      <w:bookmarkStart w:id="16" w:name="_Toc286822342"/>
      <w:bookmarkStart w:id="17" w:name="_Toc399745808"/>
      <w:bookmarkStart w:id="18" w:name="_Toc168386699"/>
      <w:bookmarkEnd w:id="16"/>
      <w:r>
        <w:t xml:space="preserve">Table </w:t>
      </w:r>
      <w:r w:rsidR="0049203C">
        <w:fldChar w:fldCharType="begin"/>
      </w:r>
      <w:r w:rsidR="0049203C">
        <w:instrText xml:space="preserve"> SEQ Table \* ARABIC </w:instrText>
      </w:r>
      <w:r w:rsidR="0049203C">
        <w:fldChar w:fldCharType="separate"/>
      </w:r>
      <w:r w:rsidR="0050505E">
        <w:rPr>
          <w:noProof/>
        </w:rPr>
        <w:t>1</w:t>
      </w:r>
      <w:r w:rsidR="0049203C">
        <w:rPr>
          <w:noProof/>
        </w:rPr>
        <w:fldChar w:fldCharType="end"/>
      </w:r>
      <w:r>
        <w:t xml:space="preserve"> </w:t>
      </w:r>
      <w:r w:rsidR="00234951">
        <w:t>–</w:t>
      </w:r>
      <w:r>
        <w:t xml:space="preserve"> </w:t>
      </w:r>
      <w:r w:rsidR="00234951">
        <w:t>Preliminary performance indicators</w:t>
      </w:r>
      <w:r w:rsidR="002C0DD1">
        <w:t xml:space="preserve"> considered</w:t>
      </w:r>
      <w:bookmarkEnd w:id="17"/>
    </w:p>
    <w:bookmarkEnd w:id="18"/>
    <w:p w14:paraId="50173157" w14:textId="382D0889" w:rsidR="00B42F36" w:rsidRDefault="00B42F36" w:rsidP="00D97510">
      <w:pPr>
        <w:spacing w:before="240"/>
        <w:jc w:val="both"/>
        <w:rPr>
          <w:rFonts w:cs="Arial"/>
        </w:rPr>
      </w:pPr>
      <w:r>
        <w:rPr>
          <w:rFonts w:cs="Arial"/>
        </w:rPr>
        <w:t>Table 1 present</w:t>
      </w:r>
      <w:r w:rsidR="00D97510">
        <w:rPr>
          <w:rFonts w:cs="Arial"/>
        </w:rPr>
        <w:t>s</w:t>
      </w:r>
      <w:r>
        <w:rPr>
          <w:rFonts w:cs="Arial"/>
        </w:rPr>
        <w:t xml:space="preserve"> the list of 12 performance indicators that will be computed on the different scenarios</w:t>
      </w:r>
      <w:r w:rsidR="009377E0" w:rsidRPr="00FA115F">
        <w:rPr>
          <w:rFonts w:cs="Arial"/>
        </w:rPr>
        <w:t>.</w:t>
      </w:r>
      <w:r>
        <w:rPr>
          <w:rFonts w:cs="Arial"/>
        </w:rPr>
        <w:t xml:space="preserve"> The performance indicators </w:t>
      </w:r>
      <w:r w:rsidR="00D97510">
        <w:rPr>
          <w:rFonts w:cs="Arial"/>
        </w:rPr>
        <w:t>are</w:t>
      </w:r>
      <w:r>
        <w:rPr>
          <w:rFonts w:cs="Arial"/>
        </w:rPr>
        <w:t xml:space="preserve"> divided in three categories: Passenger</w:t>
      </w:r>
      <w:r w:rsidR="000B37C2">
        <w:rPr>
          <w:rFonts w:cs="Arial"/>
        </w:rPr>
        <w:t>s</w:t>
      </w:r>
      <w:r w:rsidR="000938EF">
        <w:rPr>
          <w:rFonts w:cs="Arial"/>
        </w:rPr>
        <w:t xml:space="preserve"> performances, </w:t>
      </w:r>
      <w:r>
        <w:rPr>
          <w:rFonts w:cs="Arial"/>
        </w:rPr>
        <w:t>aircraft performances and complexity of the solution.</w:t>
      </w:r>
    </w:p>
    <w:p w14:paraId="330B9B81" w14:textId="4CD0C7BF" w:rsidR="00B42F36" w:rsidRPr="00D97510" w:rsidRDefault="00B42F36" w:rsidP="00443ADA">
      <w:pPr>
        <w:pStyle w:val="Prrafodelista"/>
        <w:numPr>
          <w:ilvl w:val="0"/>
          <w:numId w:val="12"/>
        </w:numPr>
        <w:spacing w:before="240"/>
        <w:jc w:val="both"/>
        <w:rPr>
          <w:rFonts w:cs="Arial"/>
        </w:rPr>
      </w:pPr>
      <w:r w:rsidRPr="00D97510">
        <w:rPr>
          <w:rFonts w:cs="Arial"/>
        </w:rPr>
        <w:t xml:space="preserve">The </w:t>
      </w:r>
      <w:r w:rsidR="00B02C35" w:rsidRPr="00D97510">
        <w:rPr>
          <w:rFonts w:cs="Arial"/>
        </w:rPr>
        <w:t>passenger</w:t>
      </w:r>
      <w:r w:rsidR="00B02C35">
        <w:rPr>
          <w:rFonts w:cs="Arial"/>
        </w:rPr>
        <w:t>s’</w:t>
      </w:r>
      <w:r w:rsidRPr="00D97510">
        <w:rPr>
          <w:rFonts w:cs="Arial"/>
        </w:rPr>
        <w:t xml:space="preserve"> performance</w:t>
      </w:r>
      <w:r w:rsidR="00B02C35">
        <w:rPr>
          <w:rFonts w:cs="Arial"/>
        </w:rPr>
        <w:t>s</w:t>
      </w:r>
      <w:r w:rsidRPr="00D97510">
        <w:rPr>
          <w:rFonts w:cs="Arial"/>
        </w:rPr>
        <w:t xml:space="preserve"> indicators are passenger oriented and focused on the trip time, number of connections missed and societal passenger cost estimation.</w:t>
      </w:r>
    </w:p>
    <w:p w14:paraId="5F597C6D" w14:textId="556E739C" w:rsidR="00B42F36" w:rsidRPr="00D97510" w:rsidRDefault="00B42F36" w:rsidP="00443ADA">
      <w:pPr>
        <w:pStyle w:val="Prrafodelista"/>
        <w:numPr>
          <w:ilvl w:val="0"/>
          <w:numId w:val="12"/>
        </w:numPr>
        <w:spacing w:before="240"/>
        <w:jc w:val="both"/>
        <w:rPr>
          <w:rFonts w:cs="Arial"/>
        </w:rPr>
      </w:pPr>
      <w:r w:rsidRPr="00D97510">
        <w:rPr>
          <w:rFonts w:cs="Arial"/>
        </w:rPr>
        <w:t xml:space="preserve">The aircraft performances are flight oriented (i.e., flight delay) and airline cost oriented. </w:t>
      </w:r>
      <w:r w:rsidR="00D97510">
        <w:rPr>
          <w:rFonts w:cs="Arial"/>
        </w:rPr>
        <w:t>A</w:t>
      </w:r>
      <w:r w:rsidRPr="00D97510">
        <w:rPr>
          <w:rFonts w:cs="Arial"/>
        </w:rPr>
        <w:t xml:space="preserve"> distinction between hub and other airlines</w:t>
      </w:r>
      <w:r w:rsidR="00D97510">
        <w:rPr>
          <w:rFonts w:cs="Arial"/>
        </w:rPr>
        <w:t xml:space="preserve"> will be considered</w:t>
      </w:r>
      <w:r w:rsidRPr="00D97510">
        <w:rPr>
          <w:rFonts w:cs="Arial"/>
        </w:rPr>
        <w:t>. This</w:t>
      </w:r>
      <w:r w:rsidR="00D97510">
        <w:rPr>
          <w:rFonts w:cs="Arial"/>
        </w:rPr>
        <w:t xml:space="preserve"> categorisation</w:t>
      </w:r>
      <w:r w:rsidRPr="00D97510">
        <w:rPr>
          <w:rFonts w:cs="Arial"/>
        </w:rPr>
        <w:t xml:space="preserve"> </w:t>
      </w:r>
      <w:r w:rsidR="00D97510">
        <w:rPr>
          <w:rFonts w:cs="Arial"/>
        </w:rPr>
        <w:t>will</w:t>
      </w:r>
      <w:r w:rsidRPr="00D97510">
        <w:rPr>
          <w:rFonts w:cs="Arial"/>
        </w:rPr>
        <w:t xml:space="preserve"> allow us to compute the benefit of the dynamic cost index strategy with different types of airlines. It is expected that the hub airline will get higher benefit as </w:t>
      </w:r>
      <w:r w:rsidR="009C6ECD" w:rsidRPr="00D97510">
        <w:rPr>
          <w:rFonts w:cs="Arial"/>
        </w:rPr>
        <w:t>the number of connections are more relevant.</w:t>
      </w:r>
    </w:p>
    <w:p w14:paraId="73D34160" w14:textId="7C323EE4" w:rsidR="009C6ECD" w:rsidRPr="00D97510" w:rsidRDefault="009C6ECD" w:rsidP="00443ADA">
      <w:pPr>
        <w:pStyle w:val="Prrafodelista"/>
        <w:numPr>
          <w:ilvl w:val="0"/>
          <w:numId w:val="12"/>
        </w:numPr>
        <w:spacing w:before="240"/>
        <w:jc w:val="both"/>
        <w:rPr>
          <w:rFonts w:cs="Arial"/>
        </w:rPr>
      </w:pPr>
      <w:r w:rsidRPr="00D97510">
        <w:rPr>
          <w:rFonts w:cs="Arial"/>
        </w:rPr>
        <w:t>It is worth to consider t</w:t>
      </w:r>
      <w:bookmarkStart w:id="19" w:name="_GoBack"/>
      <w:bookmarkEnd w:id="19"/>
      <w:r w:rsidRPr="00D97510">
        <w:rPr>
          <w:rFonts w:cs="Arial"/>
        </w:rPr>
        <w:t>he complexity of the solution. In this case, metrics such as variation of speed and number of messages interchanged will be considered.</w:t>
      </w:r>
    </w:p>
    <w:p w14:paraId="6CC5B7DB" w14:textId="515CA942" w:rsidR="009377E0" w:rsidRPr="00FA115F" w:rsidRDefault="009C6ECD" w:rsidP="00D97510">
      <w:pPr>
        <w:spacing w:before="240"/>
        <w:jc w:val="both"/>
        <w:rPr>
          <w:rFonts w:cs="Arial"/>
        </w:rPr>
      </w:pPr>
      <w:r>
        <w:rPr>
          <w:rFonts w:cs="Arial"/>
        </w:rPr>
        <w:t xml:space="preserve">Finally, when appropriate, the computation of statistical parameters such as </w:t>
      </w:r>
      <w:r w:rsidR="00D97510">
        <w:rPr>
          <w:rFonts w:cs="Arial"/>
        </w:rPr>
        <w:t>total, average and</w:t>
      </w:r>
      <w:r>
        <w:rPr>
          <w:rFonts w:cs="Arial"/>
        </w:rPr>
        <w:t xml:space="preserve"> distribution will be provided for the variables</w:t>
      </w:r>
      <w:r w:rsidR="00D97510">
        <w:rPr>
          <w:rFonts w:cs="Arial"/>
        </w:rPr>
        <w:t>,</w:t>
      </w:r>
      <w:r>
        <w:rPr>
          <w:rFonts w:cs="Arial"/>
        </w:rPr>
        <w:t xml:space="preserve"> as it is important when assessing the equity of the solution.</w:t>
      </w:r>
    </w:p>
    <w:p w14:paraId="7AC01036" w14:textId="77777777" w:rsidR="009C6ECD" w:rsidRDefault="009C6ECD" w:rsidP="009377E0"/>
    <w:p w14:paraId="353ACF18" w14:textId="77777777" w:rsidR="009C6ECD" w:rsidRDefault="009C6ECD" w:rsidP="009377E0"/>
    <w:p w14:paraId="159DCF3C" w14:textId="5F2581A8" w:rsidR="009377E0" w:rsidRPr="00D723CD" w:rsidRDefault="00734F78" w:rsidP="009377E0">
      <w:pPr>
        <w:pStyle w:val="Ttulo1"/>
        <w:tabs>
          <w:tab w:val="clear" w:pos="432"/>
          <w:tab w:val="num" w:pos="360"/>
          <w:tab w:val="left" w:pos="6600"/>
        </w:tabs>
        <w:spacing w:after="240"/>
        <w:ind w:left="360" w:hanging="360"/>
        <w:jc w:val="both"/>
      </w:pPr>
      <w:bookmarkStart w:id="20" w:name="_Toc399745804"/>
      <w:r>
        <w:lastRenderedPageBreak/>
        <w:t>Scenarios</w:t>
      </w:r>
      <w:bookmarkEnd w:id="20"/>
    </w:p>
    <w:p w14:paraId="23B0F74B" w14:textId="2D549D4B" w:rsidR="00362C48" w:rsidRDefault="002C0DD1" w:rsidP="00362C48">
      <w:pPr>
        <w:pStyle w:val="Ttulo2"/>
        <w:tabs>
          <w:tab w:val="left" w:pos="567"/>
        </w:tabs>
        <w:spacing w:before="480" w:after="240"/>
        <w:ind w:left="357" w:hanging="357"/>
      </w:pPr>
      <w:bookmarkStart w:id="21" w:name="_Toc286822346"/>
      <w:bookmarkStart w:id="22" w:name="_Toc399745805"/>
      <w:bookmarkEnd w:id="21"/>
      <w:r>
        <w:t>O</w:t>
      </w:r>
      <w:r w:rsidR="00362C48">
        <w:t>ptimisation function</w:t>
      </w:r>
      <w:bookmarkEnd w:id="22"/>
    </w:p>
    <w:p w14:paraId="4C8FB3E1" w14:textId="02B8A777" w:rsidR="00362C48" w:rsidRDefault="00362C48" w:rsidP="00362C48">
      <w:pPr>
        <w:pStyle w:val="Textoindependiente"/>
      </w:pPr>
      <w:r>
        <w:t>When solving the dynamic cost index problem, the airline select</w:t>
      </w:r>
      <w:r w:rsidR="00D97510">
        <w:t>s</w:t>
      </w:r>
      <w:r>
        <w:t xml:space="preserve"> the best speed for a given delayed inboun</w:t>
      </w:r>
      <w:r w:rsidR="00D97510">
        <w:t xml:space="preserve">d flight and the optimal delay </w:t>
      </w:r>
      <w:r>
        <w:t>f</w:t>
      </w:r>
      <w:r w:rsidR="00D97510">
        <w:t>or</w:t>
      </w:r>
      <w:r>
        <w:t xml:space="preserve"> outbound connecting flights</w:t>
      </w:r>
      <w:r w:rsidR="00D97510">
        <w:t xml:space="preserve"> that are </w:t>
      </w:r>
      <w:r>
        <w:t>waiting for connecting passengers.</w:t>
      </w:r>
    </w:p>
    <w:p w14:paraId="44B409C5" w14:textId="5DF854B7" w:rsidR="00362C48" w:rsidRPr="00362C48" w:rsidRDefault="00362C48" w:rsidP="00362C48">
      <w:pPr>
        <w:pStyle w:val="Textoindependiente"/>
      </w:pPr>
      <w:r>
        <w:t xml:space="preserve">The optimisation </w:t>
      </w:r>
      <w:r w:rsidR="00D97510">
        <w:t>aim at different objectives achieved with different strategies: minimisation of</w:t>
      </w:r>
      <w:r>
        <w:t xml:space="preserve"> the c</w:t>
      </w:r>
      <w:r w:rsidR="00D97510">
        <w:t>ost for the airlines or minimisation of</w:t>
      </w:r>
      <w:r>
        <w:t xml:space="preserve"> the passenger trip time. These objectives might not be aligned; the idea considered in DCI-4HD2D is to create an object</w:t>
      </w:r>
      <w:r w:rsidR="00A4618E">
        <w:t>ive function that considers both</w:t>
      </w:r>
      <w:r>
        <w:t>. Then different optimisations</w:t>
      </w:r>
      <w:r w:rsidR="00A4618E">
        <w:t xml:space="preserve"> function weighting these two objectives</w:t>
      </w:r>
      <w:r>
        <w:t xml:space="preserve"> will allow us to analyse the trade-off between the</w:t>
      </w:r>
      <w:r w:rsidR="00A4618E">
        <w:t>m</w:t>
      </w:r>
      <w:r>
        <w:t xml:space="preserve">. Therefore, for each scenario different </w:t>
      </w:r>
      <w:r w:rsidR="00A4618E">
        <w:t xml:space="preserve">functions will be considered in order to </w:t>
      </w:r>
      <w:r>
        <w:t>analyse these trade-offs.</w:t>
      </w:r>
    </w:p>
    <w:p w14:paraId="6223EF83" w14:textId="1247A627" w:rsidR="009377E0" w:rsidRPr="00D723CD" w:rsidRDefault="00362C48" w:rsidP="009377E0">
      <w:pPr>
        <w:pStyle w:val="Ttulo2"/>
        <w:tabs>
          <w:tab w:val="left" w:pos="567"/>
        </w:tabs>
        <w:spacing w:before="480" w:after="240"/>
        <w:ind w:left="357" w:hanging="357"/>
      </w:pPr>
      <w:bookmarkStart w:id="23" w:name="_Toc399745806"/>
      <w:r>
        <w:t>Variables considered</w:t>
      </w:r>
      <w:bookmarkEnd w:id="23"/>
    </w:p>
    <w:p w14:paraId="4E780732" w14:textId="6FEDBC7C" w:rsidR="009377E0" w:rsidRDefault="00362C48" w:rsidP="00362C48">
      <w:pPr>
        <w:tabs>
          <w:tab w:val="left" w:pos="727"/>
        </w:tabs>
        <w:spacing w:before="240" w:after="240"/>
        <w:jc w:val="both"/>
      </w:pPr>
      <w:bookmarkStart w:id="24" w:name="_Toc286822348"/>
      <w:bookmarkStart w:id="25" w:name="_Toc286822349"/>
      <w:bookmarkStart w:id="26" w:name="_Ref286828621"/>
      <w:bookmarkEnd w:id="24"/>
      <w:bookmarkEnd w:id="25"/>
      <w:r>
        <w:t xml:space="preserve">The different variables that </w:t>
      </w:r>
      <w:r w:rsidR="00270085">
        <w:t>currently are under consideration during the project are:</w:t>
      </w:r>
    </w:p>
    <w:p w14:paraId="61691384" w14:textId="134C270E" w:rsidR="00270085" w:rsidRPr="00270085" w:rsidRDefault="00270085" w:rsidP="00443ADA">
      <w:pPr>
        <w:pStyle w:val="Prrafodelista"/>
        <w:numPr>
          <w:ilvl w:val="0"/>
          <w:numId w:val="10"/>
        </w:numPr>
        <w:tabs>
          <w:tab w:val="left" w:pos="727"/>
        </w:tabs>
        <w:spacing w:before="240" w:after="240"/>
        <w:jc w:val="both"/>
      </w:pPr>
      <w:r>
        <w:t xml:space="preserve">Speed variation allowed: </w:t>
      </w:r>
      <w:r w:rsidRPr="00270085">
        <w:rPr>
          <w:rFonts w:cs="Arial"/>
        </w:rPr>
        <w:t>±</w:t>
      </w:r>
      <w:r>
        <w:t xml:space="preserve">3%, </w:t>
      </w:r>
      <w:r w:rsidRPr="00270085">
        <w:rPr>
          <w:rFonts w:cs="Arial"/>
        </w:rPr>
        <w:t>±5%</w:t>
      </w:r>
    </w:p>
    <w:p w14:paraId="4B48E972" w14:textId="2F04A428" w:rsidR="00270085" w:rsidRPr="00270085" w:rsidRDefault="00270085" w:rsidP="00443ADA">
      <w:pPr>
        <w:pStyle w:val="Prrafodelista"/>
        <w:numPr>
          <w:ilvl w:val="0"/>
          <w:numId w:val="10"/>
        </w:numPr>
        <w:tabs>
          <w:tab w:val="left" w:pos="727"/>
        </w:tabs>
        <w:spacing w:before="240" w:after="240"/>
        <w:jc w:val="both"/>
      </w:pPr>
      <w:r>
        <w:rPr>
          <w:rFonts w:cs="Arial"/>
        </w:rPr>
        <w:t>Current flight plan distances</w:t>
      </w:r>
    </w:p>
    <w:p w14:paraId="47309D05" w14:textId="4E1F853C" w:rsidR="00270085" w:rsidRDefault="00270085" w:rsidP="00443ADA">
      <w:pPr>
        <w:pStyle w:val="Prrafodelista"/>
        <w:numPr>
          <w:ilvl w:val="0"/>
          <w:numId w:val="10"/>
        </w:numPr>
        <w:tabs>
          <w:tab w:val="left" w:pos="727"/>
        </w:tabs>
        <w:spacing w:before="240" w:after="240"/>
        <w:jc w:val="both"/>
      </w:pPr>
      <w:r>
        <w:rPr>
          <w:rFonts w:cs="Arial"/>
        </w:rPr>
        <w:t>Optimised flight plan distances</w:t>
      </w:r>
    </w:p>
    <w:p w14:paraId="0A80D944" w14:textId="10616C23" w:rsidR="00270085" w:rsidRDefault="00270085" w:rsidP="00362C48">
      <w:pPr>
        <w:tabs>
          <w:tab w:val="left" w:pos="727"/>
        </w:tabs>
        <w:spacing w:before="240" w:after="240"/>
        <w:jc w:val="both"/>
        <w:rPr>
          <w:rFonts w:cs="Arial"/>
        </w:rPr>
      </w:pPr>
      <w:r>
        <w:t xml:space="preserve">These variables along with other SESAR improvements considered (i.e., extended AMAN and AMAN-DMAN integration) will define the different scenarios to analyse. Note that the speed variation range </w:t>
      </w:r>
      <w:r w:rsidR="00A4618E">
        <w:t>is</w:t>
      </w:r>
      <w:r>
        <w:t xml:space="preserve"> preliminary defined at </w:t>
      </w:r>
      <w:r w:rsidRPr="00270085">
        <w:rPr>
          <w:rFonts w:cs="Arial"/>
        </w:rPr>
        <w:t>±</w:t>
      </w:r>
      <w:r>
        <w:t xml:space="preserve">3%, </w:t>
      </w:r>
      <w:r w:rsidRPr="00270085">
        <w:rPr>
          <w:rFonts w:cs="Arial"/>
        </w:rPr>
        <w:t>±5%</w:t>
      </w:r>
      <w:r>
        <w:rPr>
          <w:rFonts w:cs="Arial"/>
        </w:rPr>
        <w:t xml:space="preserve">; the actual ranges that will be studied will be defined </w:t>
      </w:r>
      <w:r w:rsidR="00A4618E">
        <w:rPr>
          <w:rFonts w:cs="Arial"/>
        </w:rPr>
        <w:t xml:space="preserve">after </w:t>
      </w:r>
      <w:r>
        <w:rPr>
          <w:rFonts w:cs="Arial"/>
        </w:rPr>
        <w:t>further aircraft performance analyses.</w:t>
      </w:r>
    </w:p>
    <w:p w14:paraId="52CC7EF7" w14:textId="3CDEC812" w:rsidR="0079434A" w:rsidRDefault="0079434A" w:rsidP="00362C48">
      <w:pPr>
        <w:tabs>
          <w:tab w:val="left" w:pos="727"/>
        </w:tabs>
        <w:spacing w:before="240" w:after="240"/>
        <w:jc w:val="both"/>
      </w:pPr>
      <w:r>
        <w:rPr>
          <w:rFonts w:cs="Arial"/>
        </w:rPr>
        <w:t xml:space="preserve">In </w:t>
      </w:r>
      <w:r w:rsidR="00786599">
        <w:rPr>
          <w:rFonts w:cs="Arial"/>
        </w:rPr>
        <w:t>D</w:t>
      </w:r>
      <w:r w:rsidR="00584817">
        <w:rPr>
          <w:rFonts w:cs="Arial"/>
        </w:rPr>
        <w:t>CI-4HD2D only tactical variables will be considered. The strategic optimisation that could be implemented to minimise trip times or airline cost are initially out-of-scope of the project.</w:t>
      </w:r>
    </w:p>
    <w:p w14:paraId="6DB8E5C6" w14:textId="56127DC7" w:rsidR="009377E0" w:rsidRDefault="009377E0" w:rsidP="009377E0">
      <w:pPr>
        <w:pStyle w:val="Ttulo2"/>
        <w:tabs>
          <w:tab w:val="left" w:pos="567"/>
        </w:tabs>
        <w:spacing w:before="480" w:after="240"/>
        <w:ind w:left="357" w:hanging="357"/>
      </w:pPr>
      <w:r w:rsidRPr="00D723CD">
        <w:rPr>
          <w:i/>
          <w:sz w:val="20"/>
          <w:szCs w:val="20"/>
        </w:rPr>
        <w:t xml:space="preserve"> </w:t>
      </w:r>
      <w:bookmarkStart w:id="27" w:name="_Toc399745807"/>
      <w:bookmarkEnd w:id="26"/>
      <w:r w:rsidR="00362C48">
        <w:t>Scenarios considered</w:t>
      </w:r>
      <w:bookmarkEnd w:id="27"/>
    </w:p>
    <w:p w14:paraId="69FE4EBE" w14:textId="5D94DCDA" w:rsidR="00270085" w:rsidRDefault="00270085" w:rsidP="00270085">
      <w:pPr>
        <w:pStyle w:val="Textoindependiente"/>
      </w:pPr>
      <w:r>
        <w:t>Four different scenarios have been preliminary defined as presented in Table 2.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269"/>
        <w:gridCol w:w="1317"/>
        <w:gridCol w:w="1143"/>
        <w:gridCol w:w="1050"/>
      </w:tblGrid>
      <w:tr w:rsidR="00270085" w:rsidRPr="00E907DA" w14:paraId="23702646" w14:textId="5E1975A9" w:rsidTr="00C747BB">
        <w:trPr>
          <w:cantSplit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1ECC5" w14:textId="23B51D95" w:rsidR="00270085" w:rsidRDefault="00270085" w:rsidP="00C747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</w:t>
            </w:r>
          </w:p>
          <w:p w14:paraId="148EBEED" w14:textId="77777777" w:rsidR="00270085" w:rsidRDefault="00270085" w:rsidP="00C747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F430B" w14:textId="13BEC8F8" w:rsidR="00270085" w:rsidRPr="00E907DA" w:rsidRDefault="00270085" w:rsidP="00C747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flight plan length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BD8A2" w14:textId="41EF6FB6" w:rsidR="00270085" w:rsidRDefault="00270085" w:rsidP="00C747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Optimised flight plan distances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29E50" w14:textId="7D99C840" w:rsidR="00270085" w:rsidRPr="00E907DA" w:rsidRDefault="00270085" w:rsidP="00C747BB">
            <w:pPr>
              <w:jc w:val="center"/>
              <w:rPr>
                <w:rFonts w:cs="Arial"/>
                <w:b/>
              </w:rPr>
            </w:pPr>
            <w:r w:rsidRPr="00270085">
              <w:rPr>
                <w:rFonts w:cs="Arial"/>
                <w:b/>
              </w:rPr>
              <w:t>±3% speed variation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3B80D" w14:textId="446AEC7D" w:rsidR="00270085" w:rsidRPr="00270085" w:rsidRDefault="00270085" w:rsidP="00C747BB">
            <w:pPr>
              <w:jc w:val="center"/>
              <w:rPr>
                <w:rFonts w:cs="Arial"/>
                <w:b/>
              </w:rPr>
            </w:pPr>
            <w:r w:rsidRPr="00270085">
              <w:rPr>
                <w:rFonts w:cs="Arial"/>
                <w:b/>
              </w:rPr>
              <w:t>±</w:t>
            </w:r>
            <w:r>
              <w:rPr>
                <w:rFonts w:cs="Arial"/>
                <w:b/>
              </w:rPr>
              <w:t>5</w:t>
            </w:r>
            <w:r w:rsidRPr="00270085">
              <w:rPr>
                <w:rFonts w:cs="Arial"/>
                <w:b/>
              </w:rPr>
              <w:t>% speed variation</w:t>
            </w:r>
          </w:p>
        </w:tc>
      </w:tr>
      <w:tr w:rsidR="00C747BB" w:rsidRPr="00E907DA" w14:paraId="3C5D0D1E" w14:textId="1C789488" w:rsidTr="00C747BB">
        <w:trPr>
          <w:cantSplit/>
          <w:trHeight w:val="171"/>
          <w:jc w:val="center"/>
        </w:trPr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922A6" w14:textId="7D0FBCEE" w:rsidR="00C747BB" w:rsidRDefault="00C747BB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2FE43" w14:textId="5FCFF40A" w:rsidR="00C747BB" w:rsidRPr="00E907DA" w:rsidRDefault="00C747BB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146E0" w14:textId="47D20DF5" w:rsidR="00C747BB" w:rsidRPr="00E907DA" w:rsidRDefault="00C747BB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8E6DA" w14:textId="30B10742" w:rsidR="00C747BB" w:rsidRPr="003D1318" w:rsidRDefault="00C747BB" w:rsidP="00C747BB">
            <w:pPr>
              <w:ind w:left="176"/>
              <w:jc w:val="center"/>
              <w:rPr>
                <w:rFonts w:cs="Arial"/>
                <w:noProof/>
                <w:color w:val="333333"/>
                <w:lang w:val="it-IT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6D5A9" w14:textId="015FFE48" w:rsidR="00C747BB" w:rsidRDefault="00C747BB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</w:tr>
      <w:tr w:rsidR="00270085" w:rsidRPr="00E907DA" w14:paraId="44D9A50C" w14:textId="77777777" w:rsidTr="00C747BB">
        <w:trPr>
          <w:cantSplit/>
          <w:trHeight w:val="60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90C5" w14:textId="6C9D9B51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994E" w14:textId="4BD222B2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009B" w14:textId="435E183F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07C9" w14:textId="0BD50DF8" w:rsidR="00270085" w:rsidRDefault="00270085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93D2" w14:textId="5789D377" w:rsidR="00270085" w:rsidRDefault="00270085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270085" w:rsidRPr="00E907DA" w14:paraId="136C4D8E" w14:textId="77777777" w:rsidTr="00C747BB">
        <w:trPr>
          <w:cantSplit/>
          <w:trHeight w:val="60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29F9" w14:textId="3CE7FE8E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DE5D" w14:textId="078597D9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9CBB" w14:textId="2B1D6062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9105" w14:textId="21075E6E" w:rsidR="00270085" w:rsidRDefault="00270085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33A1" w14:textId="2B1F0E84" w:rsidR="00270085" w:rsidRDefault="00270085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</w:tr>
      <w:tr w:rsidR="00270085" w:rsidRPr="00E907DA" w14:paraId="5F20F20B" w14:textId="77777777" w:rsidTr="00C747BB">
        <w:trPr>
          <w:cantSplit/>
          <w:trHeight w:val="60"/>
          <w:jc w:val="center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2CD94" w14:textId="3FE7472B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566FB" w14:textId="617C97A5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C7836" w14:textId="0DF27680" w:rsidR="00270085" w:rsidRDefault="00270085" w:rsidP="00C747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C7EF7" w14:textId="03D28FE7" w:rsidR="00270085" w:rsidRDefault="00270085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B"/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FB148" w14:textId="6F5B6F0B" w:rsidR="00270085" w:rsidRDefault="00270085" w:rsidP="00C747BB">
            <w:pPr>
              <w:keepNext/>
              <w:ind w:left="176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</w:tbl>
    <w:p w14:paraId="7ED6AC5A" w14:textId="5688F3B9" w:rsidR="002C0DD1" w:rsidRDefault="002C0DD1" w:rsidP="002C0DD1">
      <w:pPr>
        <w:pStyle w:val="Descripcin"/>
        <w:jc w:val="center"/>
      </w:pPr>
      <w:bookmarkStart w:id="28" w:name="_Toc39974580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– Preliminary scenarios considered</w:t>
      </w:r>
      <w:bookmarkEnd w:id="28"/>
    </w:p>
    <w:p w14:paraId="42DE3E35" w14:textId="37C3986C" w:rsidR="00270085" w:rsidRDefault="002C0DD1" w:rsidP="00443ADA">
      <w:pPr>
        <w:pStyle w:val="Prrafodelista"/>
        <w:numPr>
          <w:ilvl w:val="0"/>
          <w:numId w:val="11"/>
        </w:numPr>
        <w:spacing w:after="240"/>
        <w:jc w:val="both"/>
      </w:pPr>
      <w:r>
        <w:t>Scenario 1 consider</w:t>
      </w:r>
      <w:r w:rsidR="00A4618E">
        <w:t>s</w:t>
      </w:r>
      <w:r>
        <w:t xml:space="preserve"> that the flight plans are maintained as in the current situation and the speed variation allowed </w:t>
      </w:r>
      <w:r w:rsidR="00A4618E">
        <w:t>are</w:t>
      </w:r>
      <w:r>
        <w:t xml:space="preserve"> moderate;</w:t>
      </w:r>
    </w:p>
    <w:p w14:paraId="21EB996F" w14:textId="5DF839D9" w:rsidR="002C0DD1" w:rsidRDefault="002C0DD1" w:rsidP="00443ADA">
      <w:pPr>
        <w:pStyle w:val="Prrafodelista"/>
        <w:numPr>
          <w:ilvl w:val="0"/>
          <w:numId w:val="11"/>
        </w:numPr>
        <w:spacing w:after="240"/>
        <w:jc w:val="both"/>
      </w:pPr>
      <w:r>
        <w:t>Scenario 2 consider</w:t>
      </w:r>
      <w:r w:rsidR="00A4618E">
        <w:t>s</w:t>
      </w:r>
      <w:r>
        <w:t xml:space="preserve"> that the flight plans are maintained as in the current situation with a more aggressive the speed variation allowed;</w:t>
      </w:r>
    </w:p>
    <w:p w14:paraId="43FD5ABB" w14:textId="16D01120" w:rsidR="002C0DD1" w:rsidRDefault="002C0DD1" w:rsidP="00443ADA">
      <w:pPr>
        <w:pStyle w:val="Prrafodelista"/>
        <w:numPr>
          <w:ilvl w:val="0"/>
          <w:numId w:val="11"/>
        </w:numPr>
        <w:spacing w:after="240"/>
        <w:jc w:val="both"/>
      </w:pPr>
      <w:r>
        <w:t>Scenario 3 consider</w:t>
      </w:r>
      <w:r w:rsidR="00A4618E">
        <w:t>s</w:t>
      </w:r>
      <w:r>
        <w:t xml:space="preserve"> that improvements in the routes derived from SESAR are implemented with a moderate use of speed variation;</w:t>
      </w:r>
    </w:p>
    <w:p w14:paraId="432D4EE4" w14:textId="472DC38E" w:rsidR="009377E0" w:rsidRPr="00E907DA" w:rsidRDefault="002C0DD1" w:rsidP="00443ADA">
      <w:pPr>
        <w:pStyle w:val="Prrafodelista"/>
        <w:numPr>
          <w:ilvl w:val="0"/>
          <w:numId w:val="11"/>
        </w:numPr>
        <w:spacing w:after="240"/>
        <w:jc w:val="both"/>
        <w:rPr>
          <w:rFonts w:cs="Arial"/>
        </w:rPr>
      </w:pPr>
      <w:r>
        <w:t>Scenario 4 consider</w:t>
      </w:r>
      <w:r w:rsidR="00A4618E">
        <w:t>s</w:t>
      </w:r>
      <w:r>
        <w:t xml:space="preserve"> that improvements in the routes derived from SESAR are implemented with a higher use of speed variation allowed.</w:t>
      </w:r>
      <w:bookmarkEnd w:id="0"/>
      <w:bookmarkEnd w:id="1"/>
      <w:bookmarkEnd w:id="2"/>
      <w:r w:rsidRPr="00E907DA">
        <w:rPr>
          <w:rFonts w:cs="Arial"/>
        </w:rPr>
        <w:t xml:space="preserve"> </w:t>
      </w:r>
    </w:p>
    <w:sectPr w:rsidR="009377E0" w:rsidRPr="00E907DA" w:rsidSect="002C0DD1">
      <w:headerReference w:type="default" r:id="rId9"/>
      <w:footerReference w:type="default" r:id="rId10"/>
      <w:pgSz w:w="11899" w:h="16838" w:code="9"/>
      <w:pgMar w:top="1418" w:right="1134" w:bottom="1985" w:left="1134" w:header="709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2216" w14:textId="77777777" w:rsidR="004562C0" w:rsidRDefault="004562C0">
      <w:r>
        <w:separator/>
      </w:r>
    </w:p>
  </w:endnote>
  <w:endnote w:type="continuationSeparator" w:id="0">
    <w:p w14:paraId="6E54002D" w14:textId="77777777" w:rsidR="004562C0" w:rsidRDefault="004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E2C5" w14:textId="77777777" w:rsidR="00270085" w:rsidRPr="005A1A8B" w:rsidRDefault="00270085" w:rsidP="005A1A8B">
    <w:pPr>
      <w:pStyle w:val="Footer1"/>
      <w:jc w:val="right"/>
      <w:rPr>
        <w:color w:val="333399"/>
      </w:rPr>
    </w:pPr>
    <w:r>
      <w:rPr>
        <w:noProof/>
        <w:color w:val="333399"/>
        <w:lang w:val="en-US" w:eastAsia="en-US"/>
      </w:rPr>
      <w:drawing>
        <wp:anchor distT="0" distB="0" distL="114300" distR="114300" simplePos="0" relativeHeight="251657728" behindDoc="0" locked="0" layoutInCell="1" allowOverlap="1" wp14:anchorId="120A5639" wp14:editId="319A76A4">
          <wp:simplePos x="0" y="0"/>
          <wp:positionH relativeFrom="column">
            <wp:posOffset>-5715</wp:posOffset>
          </wp:positionH>
          <wp:positionV relativeFrom="paragraph">
            <wp:posOffset>-163195</wp:posOffset>
          </wp:positionV>
          <wp:extent cx="4333875" cy="417830"/>
          <wp:effectExtent l="0" t="0" r="9525" b="0"/>
          <wp:wrapNone/>
          <wp:docPr id="5" name="Picture 5" descr="SJU Template Foo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JU Template Footer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1A8B">
      <w:rPr>
        <w:rStyle w:val="Nmerodepgina"/>
        <w:color w:val="333399"/>
      </w:rPr>
      <w:fldChar w:fldCharType="begin"/>
    </w:r>
    <w:r w:rsidRPr="005A1A8B">
      <w:rPr>
        <w:rStyle w:val="Nmerodepgina"/>
        <w:color w:val="333399"/>
      </w:rPr>
      <w:instrText xml:space="preserve"> PAGE </w:instrText>
    </w:r>
    <w:r w:rsidRPr="005A1A8B">
      <w:rPr>
        <w:rStyle w:val="Nmerodepgina"/>
        <w:color w:val="333399"/>
      </w:rPr>
      <w:fldChar w:fldCharType="separate"/>
    </w:r>
    <w:r w:rsidR="00B02C35">
      <w:rPr>
        <w:rStyle w:val="Nmerodepgina"/>
        <w:noProof/>
        <w:color w:val="333399"/>
      </w:rPr>
      <w:t>5</w:t>
    </w:r>
    <w:r w:rsidRPr="005A1A8B">
      <w:rPr>
        <w:rStyle w:val="Nmerodepgina"/>
        <w:color w:val="333399"/>
      </w:rPr>
      <w:fldChar w:fldCharType="end"/>
    </w:r>
    <w:r w:rsidRPr="005A1A8B">
      <w:rPr>
        <w:rStyle w:val="Nmerodepgina"/>
        <w:color w:val="333399"/>
      </w:rPr>
      <w:t xml:space="preserve"> of </w:t>
    </w:r>
    <w:r w:rsidRPr="005A1A8B">
      <w:rPr>
        <w:rStyle w:val="Nmerodepgina"/>
        <w:color w:val="333399"/>
      </w:rPr>
      <w:fldChar w:fldCharType="begin"/>
    </w:r>
    <w:r w:rsidRPr="005A1A8B">
      <w:rPr>
        <w:rStyle w:val="Nmerodepgina"/>
        <w:color w:val="333399"/>
      </w:rPr>
      <w:instrText xml:space="preserve"> NUMPAGES </w:instrText>
    </w:r>
    <w:r w:rsidRPr="005A1A8B">
      <w:rPr>
        <w:rStyle w:val="Nmerodepgina"/>
        <w:color w:val="333399"/>
      </w:rPr>
      <w:fldChar w:fldCharType="separate"/>
    </w:r>
    <w:r w:rsidR="00B02C35">
      <w:rPr>
        <w:rStyle w:val="Nmerodepgina"/>
        <w:noProof/>
        <w:color w:val="333399"/>
      </w:rPr>
      <w:t>7</w:t>
    </w:r>
    <w:r w:rsidRPr="005A1A8B">
      <w:rPr>
        <w:rStyle w:val="Nmerodepgina"/>
        <w:color w:val="333399"/>
      </w:rPr>
      <w:fldChar w:fldCharType="end"/>
    </w:r>
  </w:p>
  <w:p w14:paraId="43F4920F" w14:textId="77777777" w:rsidR="00270085" w:rsidRPr="001279F9" w:rsidRDefault="00270085" w:rsidP="001279F9">
    <w:pPr>
      <w:jc w:val="right"/>
    </w:pPr>
  </w:p>
  <w:p w14:paraId="189411E8" w14:textId="77414432" w:rsidR="00270085" w:rsidRPr="000C4EEC" w:rsidRDefault="00270085" w:rsidP="008B5D34">
    <w:pPr>
      <w:pStyle w:val="Footer1"/>
    </w:pPr>
    <w:r w:rsidRPr="000C4EEC">
      <w:t xml:space="preserve">©SESAR JOINT UNDERTAKING, 2011. Created by </w:t>
    </w:r>
    <w:r w:rsidRPr="00B45EBB">
      <w:rPr>
        <w:color w:val="000000" w:themeColor="text1"/>
      </w:rPr>
      <w:t xml:space="preserve">The Innaxis Foundation and Research Institute </w:t>
    </w:r>
    <w:r w:rsidR="00786599">
      <w:rPr>
        <w:color w:val="000000" w:themeColor="text1"/>
      </w:rPr>
      <w:t xml:space="preserve">and the University of Westminster </w:t>
    </w:r>
    <w:r w:rsidRPr="000C4EEC">
      <w:t>for the SESAR Joint Undertaking within the frame of the SESAR Programme co-fina</w:t>
    </w:r>
    <w:r>
      <w:t xml:space="preserve">nced by the EU and EUROCONTROL. </w:t>
    </w:r>
    <w:r w:rsidRPr="000C4EEC">
      <w:t xml:space="preserve">Reprint with approval of publisher and </w:t>
    </w:r>
    <w:r>
      <w:t>the</w:t>
    </w:r>
    <w:r w:rsidRPr="000C4EEC">
      <w:t xml:space="preserve"> source </w:t>
    </w:r>
    <w:r>
      <w:t>properly acknowledged</w:t>
    </w:r>
    <w:r w:rsidRPr="000C4EEC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7D93F" w14:textId="77777777" w:rsidR="004562C0" w:rsidRDefault="004562C0">
      <w:r>
        <w:separator/>
      </w:r>
    </w:p>
  </w:footnote>
  <w:footnote w:type="continuationSeparator" w:id="0">
    <w:p w14:paraId="6ED676B7" w14:textId="77777777" w:rsidR="004562C0" w:rsidRDefault="0045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32A8" w14:textId="77777777" w:rsidR="00270085" w:rsidRDefault="00270085" w:rsidP="004C2B45">
    <w:pPr>
      <w:pStyle w:val="SJUHeaderGreen"/>
      <w:tabs>
        <w:tab w:val="right" w:pos="9072"/>
      </w:tabs>
    </w:pPr>
    <w:r>
      <w:t>Project Number E.2.14</w:t>
    </w:r>
    <w:r>
      <w:tab/>
      <w:t>Edition 00.00.01</w:t>
    </w:r>
  </w:p>
  <w:p w14:paraId="619928C7" w14:textId="42D4BB06" w:rsidR="00270085" w:rsidRPr="00632A4D" w:rsidRDefault="00786599" w:rsidP="0079434A">
    <w:pPr>
      <w:pStyle w:val="SJUHeaderGreen"/>
    </w:pPr>
    <w:r>
      <w:t>D</w:t>
    </w:r>
    <w:r w:rsidR="0079434A">
      <w:t xml:space="preserve">CI-4HD2D- </w:t>
    </w:r>
    <w:r w:rsidR="004562C0">
      <w:fldChar w:fldCharType="begin"/>
    </w:r>
    <w:r w:rsidR="004562C0">
      <w:instrText xml:space="preserve"> DOCPROPERTY  Title  \* MERGEFORMAT </w:instrText>
    </w:r>
    <w:r w:rsidR="004562C0">
      <w:fldChar w:fldCharType="separate"/>
    </w:r>
    <w:r w:rsidR="00D575EF">
      <w:t xml:space="preserve">D3.1 Performance indicators and scenarios </w:t>
    </w:r>
    <w:r w:rsidR="004562C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13B2"/>
    <w:multiLevelType w:val="hybridMultilevel"/>
    <w:tmpl w:val="6A48CB14"/>
    <w:lvl w:ilvl="0" w:tplc="8D822D08">
      <w:start w:val="1"/>
      <w:numFmt w:val="decimal"/>
      <w:pStyle w:val="Figura"/>
      <w:lvlText w:val="Figure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B24E1"/>
    <w:multiLevelType w:val="hybridMultilevel"/>
    <w:tmpl w:val="F894C67E"/>
    <w:lvl w:ilvl="0" w:tplc="54EC47FC">
      <w:start w:val="1"/>
      <w:numFmt w:val="bullet"/>
      <w:pStyle w:val="Guidance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460B1D"/>
    <w:multiLevelType w:val="multilevel"/>
    <w:tmpl w:val="96AAA0F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D911A7"/>
    <w:multiLevelType w:val="hybridMultilevel"/>
    <w:tmpl w:val="D7F0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611F5"/>
    <w:multiLevelType w:val="hybridMultilevel"/>
    <w:tmpl w:val="65223386"/>
    <w:lvl w:ilvl="0" w:tplc="12B29798">
      <w:start w:val="1"/>
      <w:numFmt w:val="bullet"/>
      <w:pStyle w:val="Mainlis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B7A5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C0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017E8"/>
    <w:multiLevelType w:val="multilevel"/>
    <w:tmpl w:val="A8EE5E46"/>
    <w:styleLink w:val="Referenc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60F1F"/>
    <w:multiLevelType w:val="multilevel"/>
    <w:tmpl w:val="83B07E04"/>
    <w:lvl w:ilvl="0">
      <w:start w:val="1"/>
      <w:numFmt w:val="bullet"/>
      <w:pStyle w:val="Guidanc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i/>
        <w:iCs/>
        <w:color w:val="333399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0260D"/>
    <w:multiLevelType w:val="hybridMultilevel"/>
    <w:tmpl w:val="D17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21E45"/>
    <w:multiLevelType w:val="hybridMultilevel"/>
    <w:tmpl w:val="DC9C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579B9"/>
    <w:multiLevelType w:val="multilevel"/>
    <w:tmpl w:val="945E6D5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CE40B98"/>
    <w:multiLevelType w:val="multilevel"/>
    <w:tmpl w:val="A5067EB4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F5E0D50"/>
    <w:multiLevelType w:val="hybridMultilevel"/>
    <w:tmpl w:val="35D0C79C"/>
    <w:lvl w:ilvl="0" w:tplc="97C62A58">
      <w:start w:val="1"/>
      <w:numFmt w:val="decimal"/>
      <w:pStyle w:val="GuidanceList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E6"/>
    <w:rsid w:val="00005A2B"/>
    <w:rsid w:val="00014AC6"/>
    <w:rsid w:val="00025ECC"/>
    <w:rsid w:val="000305D5"/>
    <w:rsid w:val="00055503"/>
    <w:rsid w:val="00080E11"/>
    <w:rsid w:val="000938EF"/>
    <w:rsid w:val="000B37C2"/>
    <w:rsid w:val="000C1E36"/>
    <w:rsid w:val="000C659C"/>
    <w:rsid w:val="001070F2"/>
    <w:rsid w:val="001279F9"/>
    <w:rsid w:val="00137F46"/>
    <w:rsid w:val="00140A50"/>
    <w:rsid w:val="001421B3"/>
    <w:rsid w:val="001A3EDF"/>
    <w:rsid w:val="001B1DE6"/>
    <w:rsid w:val="001F2193"/>
    <w:rsid w:val="00201EA7"/>
    <w:rsid w:val="002149B9"/>
    <w:rsid w:val="00234951"/>
    <w:rsid w:val="00250F77"/>
    <w:rsid w:val="00261DFF"/>
    <w:rsid w:val="00270085"/>
    <w:rsid w:val="002719A6"/>
    <w:rsid w:val="00274004"/>
    <w:rsid w:val="002926D7"/>
    <w:rsid w:val="002A05C8"/>
    <w:rsid w:val="002B1E98"/>
    <w:rsid w:val="002C0DD1"/>
    <w:rsid w:val="002D20AD"/>
    <w:rsid w:val="002D4393"/>
    <w:rsid w:val="002E3047"/>
    <w:rsid w:val="003142D9"/>
    <w:rsid w:val="00327803"/>
    <w:rsid w:val="003619A6"/>
    <w:rsid w:val="00362C48"/>
    <w:rsid w:val="003635B1"/>
    <w:rsid w:val="00363651"/>
    <w:rsid w:val="00397FC6"/>
    <w:rsid w:val="003C6A2A"/>
    <w:rsid w:val="003D1BE5"/>
    <w:rsid w:val="004111DC"/>
    <w:rsid w:val="00417B03"/>
    <w:rsid w:val="0042417B"/>
    <w:rsid w:val="00427BAB"/>
    <w:rsid w:val="00443ADA"/>
    <w:rsid w:val="00445DD5"/>
    <w:rsid w:val="004555BF"/>
    <w:rsid w:val="004562C0"/>
    <w:rsid w:val="0047500D"/>
    <w:rsid w:val="0049203C"/>
    <w:rsid w:val="004A5840"/>
    <w:rsid w:val="004B6444"/>
    <w:rsid w:val="004C232D"/>
    <w:rsid w:val="004C2B45"/>
    <w:rsid w:val="00500B79"/>
    <w:rsid w:val="0050505E"/>
    <w:rsid w:val="0052638C"/>
    <w:rsid w:val="0055796A"/>
    <w:rsid w:val="00577C4E"/>
    <w:rsid w:val="00584817"/>
    <w:rsid w:val="005A1A8B"/>
    <w:rsid w:val="005C152B"/>
    <w:rsid w:val="005E5DFA"/>
    <w:rsid w:val="005E612B"/>
    <w:rsid w:val="005E69A2"/>
    <w:rsid w:val="005F315E"/>
    <w:rsid w:val="00607994"/>
    <w:rsid w:val="00620DE0"/>
    <w:rsid w:val="00632032"/>
    <w:rsid w:val="00650511"/>
    <w:rsid w:val="006566E7"/>
    <w:rsid w:val="006672C3"/>
    <w:rsid w:val="00680286"/>
    <w:rsid w:val="00683629"/>
    <w:rsid w:val="00693BF0"/>
    <w:rsid w:val="006A7936"/>
    <w:rsid w:val="006B28DB"/>
    <w:rsid w:val="006F2DC5"/>
    <w:rsid w:val="006F4B45"/>
    <w:rsid w:val="006F55D8"/>
    <w:rsid w:val="00707F5D"/>
    <w:rsid w:val="007133E5"/>
    <w:rsid w:val="00722050"/>
    <w:rsid w:val="00732A9B"/>
    <w:rsid w:val="00734F78"/>
    <w:rsid w:val="007420F0"/>
    <w:rsid w:val="00746715"/>
    <w:rsid w:val="00751971"/>
    <w:rsid w:val="007534FC"/>
    <w:rsid w:val="00757A55"/>
    <w:rsid w:val="00763CB8"/>
    <w:rsid w:val="00786599"/>
    <w:rsid w:val="0079434A"/>
    <w:rsid w:val="00794F45"/>
    <w:rsid w:val="007A174A"/>
    <w:rsid w:val="007A1F4D"/>
    <w:rsid w:val="007B6268"/>
    <w:rsid w:val="007D359A"/>
    <w:rsid w:val="007D69BB"/>
    <w:rsid w:val="007F7799"/>
    <w:rsid w:val="00803EE7"/>
    <w:rsid w:val="00813141"/>
    <w:rsid w:val="008315C9"/>
    <w:rsid w:val="00833B60"/>
    <w:rsid w:val="00850599"/>
    <w:rsid w:val="0085170D"/>
    <w:rsid w:val="00853C28"/>
    <w:rsid w:val="00890CE9"/>
    <w:rsid w:val="008B5D34"/>
    <w:rsid w:val="008D39B1"/>
    <w:rsid w:val="008F73AE"/>
    <w:rsid w:val="008F73C3"/>
    <w:rsid w:val="00911803"/>
    <w:rsid w:val="00911C25"/>
    <w:rsid w:val="00920271"/>
    <w:rsid w:val="0093225A"/>
    <w:rsid w:val="00936211"/>
    <w:rsid w:val="009377E0"/>
    <w:rsid w:val="00952811"/>
    <w:rsid w:val="009725FB"/>
    <w:rsid w:val="0099368F"/>
    <w:rsid w:val="00993A75"/>
    <w:rsid w:val="009A6F0F"/>
    <w:rsid w:val="009B2A81"/>
    <w:rsid w:val="009C3A92"/>
    <w:rsid w:val="009C6ECD"/>
    <w:rsid w:val="009D3EE5"/>
    <w:rsid w:val="00A27C45"/>
    <w:rsid w:val="00A46005"/>
    <w:rsid w:val="00A4618E"/>
    <w:rsid w:val="00A635ED"/>
    <w:rsid w:val="00A76AE3"/>
    <w:rsid w:val="00A96553"/>
    <w:rsid w:val="00AA341F"/>
    <w:rsid w:val="00AB4A6B"/>
    <w:rsid w:val="00AC7077"/>
    <w:rsid w:val="00AD3584"/>
    <w:rsid w:val="00B023D8"/>
    <w:rsid w:val="00B02C35"/>
    <w:rsid w:val="00B13589"/>
    <w:rsid w:val="00B40840"/>
    <w:rsid w:val="00B42F36"/>
    <w:rsid w:val="00B45EBB"/>
    <w:rsid w:val="00B65301"/>
    <w:rsid w:val="00B90C06"/>
    <w:rsid w:val="00B940FE"/>
    <w:rsid w:val="00C02651"/>
    <w:rsid w:val="00C110C9"/>
    <w:rsid w:val="00C141DB"/>
    <w:rsid w:val="00C26F23"/>
    <w:rsid w:val="00C27D3F"/>
    <w:rsid w:val="00C40311"/>
    <w:rsid w:val="00C747BB"/>
    <w:rsid w:val="00C775AA"/>
    <w:rsid w:val="00C86216"/>
    <w:rsid w:val="00C91D18"/>
    <w:rsid w:val="00CB4521"/>
    <w:rsid w:val="00CE4495"/>
    <w:rsid w:val="00CE52F3"/>
    <w:rsid w:val="00CE62A4"/>
    <w:rsid w:val="00CF6978"/>
    <w:rsid w:val="00D1221C"/>
    <w:rsid w:val="00D26C16"/>
    <w:rsid w:val="00D26C38"/>
    <w:rsid w:val="00D30753"/>
    <w:rsid w:val="00D35E0D"/>
    <w:rsid w:val="00D360EE"/>
    <w:rsid w:val="00D575EF"/>
    <w:rsid w:val="00D9149D"/>
    <w:rsid w:val="00D97510"/>
    <w:rsid w:val="00DA5E9D"/>
    <w:rsid w:val="00DD6EB3"/>
    <w:rsid w:val="00DE731A"/>
    <w:rsid w:val="00DF1CA8"/>
    <w:rsid w:val="00DF5FCA"/>
    <w:rsid w:val="00E243AD"/>
    <w:rsid w:val="00E30BC5"/>
    <w:rsid w:val="00E36DF7"/>
    <w:rsid w:val="00E64B76"/>
    <w:rsid w:val="00EB1315"/>
    <w:rsid w:val="00EC4F13"/>
    <w:rsid w:val="00EC5894"/>
    <w:rsid w:val="00EE008B"/>
    <w:rsid w:val="00EE2D08"/>
    <w:rsid w:val="00EF086E"/>
    <w:rsid w:val="00F02FD0"/>
    <w:rsid w:val="00F2124A"/>
    <w:rsid w:val="00F509A5"/>
    <w:rsid w:val="00F56D39"/>
    <w:rsid w:val="00F57A5C"/>
    <w:rsid w:val="00F630B2"/>
    <w:rsid w:val="00F71DFA"/>
    <w:rsid w:val="00F81312"/>
    <w:rsid w:val="00F8310C"/>
    <w:rsid w:val="00F84F36"/>
    <w:rsid w:val="00F9132F"/>
    <w:rsid w:val="00F914F0"/>
    <w:rsid w:val="00FA004C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524DF"/>
  <w15:docId w15:val="{435D9881-681F-4EB2-9F91-1868A0D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16"/>
    <w:rPr>
      <w:rFonts w:ascii="Arial" w:hAnsi="Arial"/>
      <w:lang w:val="en-GB" w:eastAsia="en-GB"/>
    </w:rPr>
  </w:style>
  <w:style w:type="paragraph" w:styleId="Ttulo1">
    <w:name w:val="heading 1"/>
    <w:aliases w:val="Title 1"/>
    <w:basedOn w:val="Normal"/>
    <w:next w:val="Textoindependiente"/>
    <w:qFormat/>
    <w:rsid w:val="00D26C16"/>
    <w:pPr>
      <w:keepNext/>
      <w:pageBreakBefore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Ttulo2">
    <w:name w:val="heading 2"/>
    <w:aliases w:val="Title 2"/>
    <w:basedOn w:val="Normal"/>
    <w:next w:val="Textoindependiente"/>
    <w:qFormat/>
    <w:rsid w:val="00D26C1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Ttulo3">
    <w:name w:val="heading 3"/>
    <w:aliases w:val="Title 3"/>
    <w:basedOn w:val="Normal"/>
    <w:next w:val="Textoindependiente"/>
    <w:qFormat/>
    <w:rsid w:val="00D26C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Ttulo4">
    <w:name w:val="heading 4"/>
    <w:aliases w:val="Title 4"/>
    <w:basedOn w:val="Normal"/>
    <w:next w:val="Textoindependiente"/>
    <w:qFormat/>
    <w:rsid w:val="00D26C16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Ttulo5">
    <w:name w:val="heading 5"/>
    <w:aliases w:val="Title 5"/>
    <w:basedOn w:val="Normal"/>
    <w:next w:val="Textoindependiente"/>
    <w:qFormat/>
    <w:rsid w:val="00D26C16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Ttulo6">
    <w:name w:val="heading 6"/>
    <w:aliases w:val="Title 6"/>
    <w:basedOn w:val="Normal"/>
    <w:next w:val="Textoindependiente"/>
    <w:qFormat/>
    <w:rsid w:val="00D26C16"/>
    <w:pPr>
      <w:numPr>
        <w:ilvl w:val="5"/>
        <w:numId w:val="1"/>
      </w:numPr>
      <w:spacing w:before="240" w:after="60"/>
      <w:outlineLvl w:val="5"/>
    </w:pPr>
    <w:rPr>
      <w:b/>
      <w:bCs/>
      <w:color w:val="4F81BD"/>
      <w:sz w:val="22"/>
      <w:szCs w:val="22"/>
    </w:rPr>
  </w:style>
  <w:style w:type="paragraph" w:styleId="Ttulo7">
    <w:name w:val="heading 7"/>
    <w:aliases w:val="Title 7"/>
    <w:basedOn w:val="Normal"/>
    <w:next w:val="Textoindependiente"/>
    <w:qFormat/>
    <w:rsid w:val="00D26C16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Ttulo8">
    <w:name w:val="heading 8"/>
    <w:aliases w:val="Title 8"/>
    <w:basedOn w:val="Normal"/>
    <w:next w:val="Textoindependiente"/>
    <w:qFormat/>
    <w:rsid w:val="00D26C16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Ttulo9">
    <w:name w:val="heading 9"/>
    <w:aliases w:val="Title 9"/>
    <w:basedOn w:val="Normal"/>
    <w:next w:val="Textoindependiente"/>
    <w:qFormat/>
    <w:rsid w:val="00D26C16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26C16"/>
    <w:rPr>
      <w:rFonts w:ascii="Arial" w:hAnsi="Arial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D26C16"/>
    <w:pPr>
      <w:spacing w:before="120" w:after="120"/>
    </w:pPr>
    <w:rPr>
      <w:rFonts w:ascii="Times New Roman" w:hAnsi="Times New Roman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D26C16"/>
    <w:pPr>
      <w:ind w:left="200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uiPriority w:val="39"/>
    <w:rsid w:val="00D26C16"/>
    <w:pPr>
      <w:ind w:left="400"/>
    </w:pPr>
    <w:rPr>
      <w:rFonts w:ascii="Times New Roman" w:hAnsi="Times New Roman"/>
      <w:i/>
      <w:iCs/>
    </w:rPr>
  </w:style>
  <w:style w:type="character" w:customStyle="1" w:styleId="Abstracttext">
    <w:name w:val="Abstract text"/>
    <w:basedOn w:val="Fuentedeprrafopredeter"/>
    <w:rsid w:val="00417B03"/>
    <w:rPr>
      <w:rFonts w:ascii="Verdana" w:hAnsi="Verdana"/>
    </w:rPr>
  </w:style>
  <w:style w:type="paragraph" w:styleId="Encabezado">
    <w:name w:val="header"/>
    <w:basedOn w:val="Normal"/>
    <w:next w:val="Textoindependiente"/>
    <w:qFormat/>
    <w:rsid w:val="00D26C16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Piedepgina">
    <w:name w:val="footer"/>
    <w:basedOn w:val="Normal"/>
    <w:rsid w:val="00D26C16"/>
    <w:pPr>
      <w:tabs>
        <w:tab w:val="center" w:pos="4153"/>
        <w:tab w:val="right" w:pos="8306"/>
      </w:tabs>
    </w:pPr>
  </w:style>
  <w:style w:type="paragraph" w:customStyle="1" w:styleId="AppendixHeading1">
    <w:name w:val="Appendix Heading 1"/>
    <w:basedOn w:val="Ttulo1"/>
    <w:next w:val="Textoindependiente"/>
    <w:qFormat/>
    <w:rsid w:val="00D26C16"/>
    <w:pPr>
      <w:numPr>
        <w:numId w:val="2"/>
      </w:numPr>
    </w:pPr>
  </w:style>
  <w:style w:type="paragraph" w:customStyle="1" w:styleId="AppendixHeading2">
    <w:name w:val="Appendix Heading 2"/>
    <w:basedOn w:val="Ttulo2"/>
    <w:next w:val="Textoindependiente"/>
    <w:qFormat/>
    <w:rsid w:val="00D26C16"/>
    <w:pPr>
      <w:numPr>
        <w:numId w:val="8"/>
      </w:numPr>
    </w:pPr>
  </w:style>
  <w:style w:type="paragraph" w:customStyle="1" w:styleId="AppendixHeading3">
    <w:name w:val="Appendix Heading 3"/>
    <w:basedOn w:val="Ttulo3"/>
    <w:next w:val="Textoindependiente"/>
    <w:qFormat/>
    <w:rsid w:val="00D26C16"/>
    <w:pPr>
      <w:numPr>
        <w:numId w:val="8"/>
      </w:numPr>
    </w:pPr>
  </w:style>
  <w:style w:type="character" w:styleId="Nmerodepgina">
    <w:name w:val="page number"/>
    <w:basedOn w:val="Fuentedeprrafopredeter"/>
    <w:semiHidden/>
    <w:rsid w:val="00D26C16"/>
  </w:style>
  <w:style w:type="paragraph" w:customStyle="1" w:styleId="SJUTitlePageLarge">
    <w:name w:val="SJU Title Page Large"/>
    <w:basedOn w:val="Normal"/>
    <w:next w:val="Textoindependiente"/>
    <w:qFormat/>
    <w:rsid w:val="005A1A8B"/>
    <w:pPr>
      <w:spacing w:after="360"/>
    </w:pPr>
    <w:rPr>
      <w:rFonts w:cs="Arial"/>
      <w:b/>
      <w:bCs/>
      <w:sz w:val="52"/>
      <w:szCs w:val="22"/>
      <w:lang w:eastAsia="en-US"/>
    </w:rPr>
  </w:style>
  <w:style w:type="paragraph" w:customStyle="1" w:styleId="SJUTitlePage">
    <w:name w:val="SJU Title Page"/>
    <w:basedOn w:val="Normal"/>
    <w:next w:val="Textoindependiente"/>
    <w:qFormat/>
    <w:rsid w:val="007420F0"/>
    <w:pPr>
      <w:spacing w:before="120" w:after="120"/>
      <w:ind w:right="2931"/>
    </w:pPr>
    <w:rPr>
      <w:b/>
      <w:i/>
      <w:sz w:val="22"/>
      <w:lang w:val="en-US" w:eastAsia="en-US"/>
    </w:rPr>
  </w:style>
  <w:style w:type="paragraph" w:styleId="Textoindependiente">
    <w:name w:val="Body Text"/>
    <w:aliases w:val="Body"/>
    <w:basedOn w:val="Normal"/>
    <w:link w:val="TextoindependienteCar"/>
    <w:qFormat/>
    <w:rsid w:val="00EB1315"/>
    <w:pPr>
      <w:spacing w:before="120" w:after="120"/>
      <w:jc w:val="both"/>
    </w:pPr>
  </w:style>
  <w:style w:type="paragraph" w:customStyle="1" w:styleId="SJUHeaderGreen">
    <w:name w:val="SJU Header Green"/>
    <w:basedOn w:val="Normal"/>
    <w:next w:val="Textoindependiente"/>
    <w:qFormat/>
    <w:rsid w:val="004C2B45"/>
    <w:rPr>
      <w:b/>
      <w:color w:val="7AB51D"/>
    </w:rPr>
  </w:style>
  <w:style w:type="paragraph" w:customStyle="1" w:styleId="GuidanceBullet2">
    <w:name w:val="Guidance Bullet 2"/>
    <w:basedOn w:val="GuidanceBullet"/>
    <w:next w:val="Guidance"/>
    <w:rsid w:val="00EC5894"/>
    <w:pPr>
      <w:numPr>
        <w:numId w:val="7"/>
      </w:numPr>
    </w:pPr>
  </w:style>
  <w:style w:type="paragraph" w:customStyle="1" w:styleId="GuidanceBullet">
    <w:name w:val="Guidance Bullet"/>
    <w:basedOn w:val="Guidance"/>
    <w:link w:val="GuidanceBulletCar"/>
    <w:rsid w:val="00C86216"/>
    <w:pPr>
      <w:numPr>
        <w:numId w:val="5"/>
      </w:numPr>
    </w:pPr>
  </w:style>
  <w:style w:type="paragraph" w:customStyle="1" w:styleId="Footer1">
    <w:name w:val="Footer1"/>
    <w:basedOn w:val="Piedepgina"/>
    <w:rsid w:val="001279F9"/>
    <w:pPr>
      <w:tabs>
        <w:tab w:val="clear" w:pos="4153"/>
        <w:tab w:val="clear" w:pos="8306"/>
      </w:tabs>
      <w:ind w:firstLine="2"/>
      <w:jc w:val="center"/>
    </w:pPr>
    <w:rPr>
      <w:sz w:val="16"/>
      <w:szCs w:val="16"/>
    </w:rPr>
  </w:style>
  <w:style w:type="paragraph" w:customStyle="1" w:styleId="PageNumber1">
    <w:name w:val="Page Number1"/>
    <w:basedOn w:val="Footer1"/>
    <w:next w:val="Footer1"/>
    <w:rsid w:val="005A1A8B"/>
    <w:pPr>
      <w:jc w:val="right"/>
    </w:pPr>
    <w:rPr>
      <w:color w:val="365F91"/>
    </w:rPr>
  </w:style>
  <w:style w:type="paragraph" w:customStyle="1" w:styleId="Mainlist">
    <w:name w:val="Main list"/>
    <w:basedOn w:val="Normal"/>
    <w:link w:val="MainlistCar"/>
    <w:rsid w:val="009A6F0F"/>
    <w:pPr>
      <w:numPr>
        <w:numId w:val="3"/>
      </w:numPr>
      <w:spacing w:before="60" w:after="60"/>
      <w:jc w:val="both"/>
    </w:pPr>
    <w:rPr>
      <w:color w:val="000000"/>
      <w:lang w:eastAsia="en-US"/>
    </w:rPr>
  </w:style>
  <w:style w:type="paragraph" w:customStyle="1" w:styleId="Endofdocument">
    <w:name w:val="End of document"/>
    <w:basedOn w:val="Normal"/>
    <w:next w:val="Normal"/>
    <w:rsid w:val="00250F77"/>
    <w:pPr>
      <w:pageBreakBefore/>
      <w:spacing w:before="6000" w:after="60"/>
      <w:jc w:val="center"/>
    </w:pPr>
    <w:rPr>
      <w:b/>
      <w:bCs/>
      <w:caps/>
      <w:color w:val="000000"/>
      <w:szCs w:val="32"/>
      <w:lang w:val="fr-FR" w:eastAsia="en-US"/>
    </w:rPr>
  </w:style>
  <w:style w:type="table" w:styleId="Tablaconcuadrcula">
    <w:name w:val="Table Grid"/>
    <w:basedOn w:val="Tablanormal"/>
    <w:rsid w:val="00D26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uidance">
    <w:name w:val="Guidance"/>
    <w:basedOn w:val="Textoindependiente"/>
    <w:link w:val="GuidanceCar"/>
    <w:rsid w:val="00250F77"/>
    <w:pPr>
      <w:spacing w:before="60" w:after="60"/>
    </w:pPr>
    <w:rPr>
      <w:i/>
      <w:iCs/>
      <w:color w:val="333399"/>
      <w:sz w:val="18"/>
    </w:rPr>
  </w:style>
  <w:style w:type="paragraph" w:customStyle="1" w:styleId="AbstractGuidance">
    <w:name w:val="Abstract Guidance"/>
    <w:basedOn w:val="Textoindependiente"/>
    <w:rsid w:val="00D26C16"/>
    <w:rPr>
      <w:i/>
      <w:iCs/>
      <w:color w:val="1F497D"/>
      <w:sz w:val="18"/>
    </w:rPr>
  </w:style>
  <w:style w:type="paragraph" w:customStyle="1" w:styleId="ExecutiveSummary">
    <w:name w:val="Executive Summary"/>
    <w:basedOn w:val="Ttulo1"/>
    <w:rsid w:val="00D26C16"/>
    <w:pPr>
      <w:numPr>
        <w:numId w:val="0"/>
      </w:numPr>
    </w:pPr>
    <w:rPr>
      <w:rFonts w:cs="Times New Roman"/>
      <w:szCs w:val="20"/>
    </w:rPr>
  </w:style>
  <w:style w:type="paragraph" w:customStyle="1" w:styleId="GuidanceBold">
    <w:name w:val="Guidance Bold"/>
    <w:basedOn w:val="Normal"/>
    <w:link w:val="GuidanceBoldCarCar"/>
    <w:rsid w:val="00C86216"/>
    <w:pPr>
      <w:spacing w:before="120" w:after="120"/>
      <w:jc w:val="both"/>
    </w:pPr>
    <w:rPr>
      <w:b/>
      <w:bCs/>
      <w:i/>
      <w:iCs/>
      <w:color w:val="333399"/>
      <w:sz w:val="18"/>
    </w:rPr>
  </w:style>
  <w:style w:type="paragraph" w:customStyle="1" w:styleId="AppendixHeading4">
    <w:name w:val="Appendix Heading 4"/>
    <w:basedOn w:val="Ttulo4"/>
    <w:next w:val="Textoindependiente"/>
    <w:rsid w:val="00620DE0"/>
    <w:pPr>
      <w:numPr>
        <w:numId w:val="8"/>
      </w:numPr>
    </w:pPr>
  </w:style>
  <w:style w:type="character" w:customStyle="1" w:styleId="GuidanceBoldCarCar">
    <w:name w:val="Guidance Bold Car Car"/>
    <w:basedOn w:val="Fuentedeprrafopredeter"/>
    <w:link w:val="GuidanceBold"/>
    <w:rsid w:val="00D26C16"/>
    <w:rPr>
      <w:rFonts w:ascii="Arial" w:hAnsi="Arial"/>
      <w:b/>
      <w:bCs/>
      <w:i/>
      <w:iCs/>
      <w:color w:val="333399"/>
      <w:sz w:val="18"/>
      <w:lang w:val="en-GB" w:eastAsia="en-GB" w:bidi="ar-SA"/>
    </w:rPr>
  </w:style>
  <w:style w:type="character" w:customStyle="1" w:styleId="TextoindependienteCar">
    <w:name w:val="Texto independiente Car"/>
    <w:aliases w:val="Body Car"/>
    <w:basedOn w:val="Fuentedeprrafopredeter"/>
    <w:link w:val="Textoindependiente"/>
    <w:rsid w:val="00EB1315"/>
    <w:rPr>
      <w:rFonts w:ascii="Arial" w:hAnsi="Arial"/>
      <w:lang w:val="en-GB" w:eastAsia="en-GB" w:bidi="ar-SA"/>
    </w:rPr>
  </w:style>
  <w:style w:type="character" w:customStyle="1" w:styleId="GuidanceCar">
    <w:name w:val="Guidance Car"/>
    <w:basedOn w:val="TextoindependienteCar"/>
    <w:link w:val="Guidance"/>
    <w:rsid w:val="00250F77"/>
    <w:rPr>
      <w:rFonts w:ascii="Arial" w:hAnsi="Arial"/>
      <w:i/>
      <w:iCs/>
      <w:color w:val="333399"/>
      <w:sz w:val="18"/>
      <w:lang w:val="en-GB" w:eastAsia="en-GB" w:bidi="ar-SA"/>
    </w:rPr>
  </w:style>
  <w:style w:type="paragraph" w:customStyle="1" w:styleId="Titlesamepage">
    <w:name w:val="Title (same page)"/>
    <w:basedOn w:val="Encabezado"/>
    <w:next w:val="Textoindependiente"/>
    <w:rsid w:val="00D26C16"/>
    <w:pPr>
      <w:spacing w:before="240"/>
    </w:pPr>
    <w:rPr>
      <w:bCs/>
    </w:rPr>
  </w:style>
  <w:style w:type="numbering" w:customStyle="1" w:styleId="Reference">
    <w:name w:val="Reference"/>
    <w:basedOn w:val="Sinlista"/>
    <w:rsid w:val="009A6F0F"/>
    <w:pPr>
      <w:numPr>
        <w:numId w:val="4"/>
      </w:numPr>
    </w:pPr>
  </w:style>
  <w:style w:type="paragraph" w:customStyle="1" w:styleId="Titlenewpage">
    <w:name w:val="Title (new page)"/>
    <w:basedOn w:val="Encabezado"/>
    <w:next w:val="Textoindependiente"/>
    <w:rsid w:val="00D26C16"/>
    <w:pPr>
      <w:pageBreakBefore/>
    </w:pPr>
    <w:rPr>
      <w:rFonts w:cs="Arial"/>
    </w:rPr>
  </w:style>
  <w:style w:type="paragraph" w:customStyle="1" w:styleId="NotetoAuthor">
    <w:name w:val="Note to Author"/>
    <w:basedOn w:val="Textoindependiente"/>
    <w:rsid w:val="00427BAB"/>
    <w:pPr>
      <w:jc w:val="center"/>
    </w:pPr>
    <w:rPr>
      <w:b/>
      <w:bCs/>
      <w:color w:val="FFFFFF"/>
      <w:sz w:val="52"/>
    </w:rPr>
  </w:style>
  <w:style w:type="paragraph" w:customStyle="1" w:styleId="Directive">
    <w:name w:val="Directive"/>
    <w:basedOn w:val="Textoindependiente"/>
    <w:rsid w:val="00A96553"/>
    <w:pPr>
      <w:jc w:val="center"/>
    </w:pPr>
    <w:rPr>
      <w:b/>
      <w:bCs/>
      <w:color w:val="800000"/>
      <w:sz w:val="22"/>
    </w:rPr>
  </w:style>
  <w:style w:type="character" w:customStyle="1" w:styleId="MainlistCar">
    <w:name w:val="Main list Car"/>
    <w:basedOn w:val="Fuentedeprrafopredeter"/>
    <w:link w:val="Mainlist"/>
    <w:rsid w:val="00140A50"/>
    <w:rPr>
      <w:rFonts w:ascii="Arial" w:hAnsi="Arial"/>
      <w:color w:val="000000"/>
      <w:lang w:val="en-GB"/>
    </w:rPr>
  </w:style>
  <w:style w:type="character" w:customStyle="1" w:styleId="Note">
    <w:name w:val="Note"/>
    <w:basedOn w:val="Fuentedeprrafopredeter"/>
    <w:rsid w:val="002719A6"/>
    <w:rPr>
      <w:i/>
      <w:iCs/>
      <w:sz w:val="16"/>
      <w:szCs w:val="16"/>
    </w:rPr>
  </w:style>
  <w:style w:type="character" w:customStyle="1" w:styleId="GuidanceBulletCar">
    <w:name w:val="Guidance Bullet Car"/>
    <w:basedOn w:val="GuidanceCar"/>
    <w:link w:val="GuidanceBullet"/>
    <w:rsid w:val="00C86216"/>
    <w:rPr>
      <w:rFonts w:ascii="Arial" w:hAnsi="Arial"/>
      <w:i/>
      <w:iCs/>
      <w:color w:val="333399"/>
      <w:sz w:val="18"/>
      <w:lang w:val="en-GB" w:eastAsia="en-GB" w:bidi="ar-SA"/>
    </w:rPr>
  </w:style>
  <w:style w:type="paragraph" w:customStyle="1" w:styleId="GuidanceList">
    <w:name w:val="Guidance List"/>
    <w:basedOn w:val="Guidance"/>
    <w:next w:val="Guidance"/>
    <w:rsid w:val="00C86216"/>
    <w:pPr>
      <w:numPr>
        <w:numId w:val="6"/>
      </w:numPr>
    </w:pPr>
  </w:style>
  <w:style w:type="paragraph" w:customStyle="1" w:styleId="Legend">
    <w:name w:val="Legend"/>
    <w:basedOn w:val="Textoindependiente"/>
    <w:rsid w:val="00C86216"/>
    <w:pPr>
      <w:jc w:val="center"/>
    </w:pPr>
  </w:style>
  <w:style w:type="paragraph" w:customStyle="1" w:styleId="TableTitle">
    <w:name w:val="Table Title"/>
    <w:basedOn w:val="Textoindependiente"/>
    <w:rsid w:val="00C86216"/>
    <w:pPr>
      <w:jc w:val="center"/>
    </w:pPr>
    <w:rPr>
      <w:b/>
    </w:rPr>
  </w:style>
  <w:style w:type="paragraph" w:customStyle="1" w:styleId="TableTitleLeft">
    <w:name w:val="Table Title Left"/>
    <w:basedOn w:val="Textoindependiente"/>
    <w:link w:val="TableTitleLeftCarCar"/>
    <w:rsid w:val="00C86216"/>
    <w:pPr>
      <w:jc w:val="left"/>
    </w:pPr>
    <w:rPr>
      <w:b/>
      <w:bCs/>
    </w:rPr>
  </w:style>
  <w:style w:type="character" w:customStyle="1" w:styleId="TableTitleLeftCarCar">
    <w:name w:val="Table Title Left Car Car"/>
    <w:basedOn w:val="Fuentedeprrafopredeter"/>
    <w:link w:val="TableTitleLeft"/>
    <w:rsid w:val="00C86216"/>
    <w:rPr>
      <w:rFonts w:ascii="Arial" w:hAnsi="Arial"/>
      <w:b/>
      <w:bCs/>
      <w:lang w:val="en-GB" w:eastAsia="en-GB" w:bidi="ar-SA"/>
    </w:rPr>
  </w:style>
  <w:style w:type="paragraph" w:customStyle="1" w:styleId="TableTitleWhite">
    <w:name w:val="Table Title White"/>
    <w:basedOn w:val="Textoindependiente"/>
    <w:rsid w:val="00C86216"/>
    <w:pPr>
      <w:jc w:val="center"/>
    </w:pPr>
    <w:rPr>
      <w:b/>
      <w:color w:val="FFFFFF"/>
    </w:rPr>
  </w:style>
  <w:style w:type="character" w:customStyle="1" w:styleId="TraceTable">
    <w:name w:val="Trace Table"/>
    <w:basedOn w:val="Fuentedeprrafopredeter"/>
    <w:rsid w:val="00C86216"/>
    <w:rPr>
      <w:sz w:val="16"/>
    </w:rPr>
  </w:style>
  <w:style w:type="character" w:customStyle="1" w:styleId="CarCar">
    <w:name w:val="Car Car"/>
    <w:basedOn w:val="Fuentedeprrafopredeter"/>
    <w:rsid w:val="00F914F0"/>
    <w:rPr>
      <w:rFonts w:ascii="Arial" w:hAnsi="Arial"/>
      <w:lang w:val="en-GB" w:eastAsia="en-GB" w:bidi="ar-SA"/>
    </w:rPr>
  </w:style>
  <w:style w:type="paragraph" w:styleId="Textodeglobo">
    <w:name w:val="Balloon Text"/>
    <w:basedOn w:val="Normal"/>
    <w:link w:val="TextodegloboCar"/>
    <w:rsid w:val="00B45E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45EBB"/>
    <w:rPr>
      <w:rFonts w:ascii="Lucida Grande" w:hAnsi="Lucida Grande" w:cs="Lucida Grande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F9132F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styleId="nfasis">
    <w:name w:val="Emphasis"/>
    <w:basedOn w:val="Fuentedeprrafopredeter"/>
    <w:uiPriority w:val="20"/>
    <w:qFormat/>
    <w:rsid w:val="00F9132F"/>
    <w:rPr>
      <w:i/>
      <w:iCs/>
    </w:rPr>
  </w:style>
  <w:style w:type="character" w:styleId="Textoennegrita">
    <w:name w:val="Strong"/>
    <w:basedOn w:val="Fuentedeprrafopredeter"/>
    <w:uiPriority w:val="22"/>
    <w:qFormat/>
    <w:rsid w:val="00F9132F"/>
    <w:rPr>
      <w:b/>
      <w:bCs/>
    </w:rPr>
  </w:style>
  <w:style w:type="paragraph" w:styleId="Descripcin">
    <w:name w:val="caption"/>
    <w:basedOn w:val="Normal"/>
    <w:next w:val="Normal"/>
    <w:unhideWhenUsed/>
    <w:qFormat/>
    <w:rsid w:val="00F9132F"/>
    <w:pPr>
      <w:spacing w:after="200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rsid w:val="00F9132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9132F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F9132F"/>
    <w:rPr>
      <w:rFonts w:ascii="Arial" w:hAnsi="Arial"/>
      <w:sz w:val="24"/>
      <w:szCs w:val="24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9132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9132F"/>
    <w:rPr>
      <w:rFonts w:ascii="Arial" w:hAnsi="Arial"/>
      <w:b/>
      <w:bCs/>
      <w:sz w:val="24"/>
      <w:szCs w:val="24"/>
      <w:lang w:val="en-GB" w:eastAsia="en-GB"/>
    </w:rPr>
  </w:style>
  <w:style w:type="character" w:customStyle="1" w:styleId="with-breadcrumbs">
    <w:name w:val="with-breadcrumbs"/>
    <w:basedOn w:val="Fuentedeprrafopredeter"/>
    <w:rsid w:val="00F81312"/>
  </w:style>
  <w:style w:type="character" w:customStyle="1" w:styleId="confluence-anchor-link">
    <w:name w:val="confluence-anchor-link"/>
    <w:basedOn w:val="Fuentedeprrafopredeter"/>
    <w:rsid w:val="00F81312"/>
  </w:style>
  <w:style w:type="character" w:styleId="Hipervnculovisitado">
    <w:name w:val="FollowedHyperlink"/>
    <w:basedOn w:val="Fuentedeprrafopredeter"/>
    <w:rsid w:val="00F630B2"/>
    <w:rPr>
      <w:color w:val="800080" w:themeColor="followedHyperlink"/>
      <w:u w:val="single"/>
    </w:rPr>
  </w:style>
  <w:style w:type="paragraph" w:styleId="Tabladeilustraciones">
    <w:name w:val="table of figures"/>
    <w:basedOn w:val="Normal"/>
    <w:next w:val="Normal"/>
    <w:uiPriority w:val="99"/>
    <w:rsid w:val="00F57A5C"/>
  </w:style>
  <w:style w:type="character" w:customStyle="1" w:styleId="apple-converted-space">
    <w:name w:val="apple-converted-space"/>
    <w:basedOn w:val="Fuentedeprrafopredeter"/>
    <w:rsid w:val="00080E11"/>
  </w:style>
  <w:style w:type="paragraph" w:customStyle="1" w:styleId="Figura">
    <w:name w:val="Figura"/>
    <w:basedOn w:val="Fecha"/>
    <w:next w:val="Normal"/>
    <w:rsid w:val="009377E0"/>
    <w:pPr>
      <w:numPr>
        <w:numId w:val="9"/>
      </w:numPr>
      <w:tabs>
        <w:tab w:val="left" w:pos="6600"/>
      </w:tabs>
      <w:spacing w:before="240" w:after="60" w:line="300" w:lineRule="auto"/>
      <w:jc w:val="center"/>
    </w:pPr>
    <w:rPr>
      <w:rFonts w:ascii="Arial Narrow" w:hAnsi="Arial Narrow" w:cs="Arial"/>
      <w:color w:val="000000"/>
    </w:rPr>
  </w:style>
  <w:style w:type="paragraph" w:styleId="Fecha">
    <w:name w:val="Date"/>
    <w:basedOn w:val="Normal"/>
    <w:next w:val="Normal"/>
    <w:link w:val="FechaCar"/>
    <w:rsid w:val="009377E0"/>
  </w:style>
  <w:style w:type="character" w:customStyle="1" w:styleId="FechaCar">
    <w:name w:val="Fecha Car"/>
    <w:basedOn w:val="Fuentedeprrafopredeter"/>
    <w:link w:val="Fecha"/>
    <w:rsid w:val="009377E0"/>
    <w:rPr>
      <w:rFonts w:ascii="Arial" w:hAnsi="Arial"/>
      <w:lang w:val="en-GB" w:eastAsia="en-GB"/>
    </w:rPr>
  </w:style>
  <w:style w:type="paragraph" w:styleId="Prrafodelista">
    <w:name w:val="List Paragraph"/>
    <w:basedOn w:val="Normal"/>
    <w:uiPriority w:val="34"/>
    <w:qFormat/>
    <w:rsid w:val="00DF1CA8"/>
    <w:pPr>
      <w:ind w:left="720"/>
      <w:contextualSpacing/>
    </w:pPr>
  </w:style>
  <w:style w:type="paragraph" w:styleId="Revisin">
    <w:name w:val="Revision"/>
    <w:hidden/>
    <w:uiPriority w:val="99"/>
    <w:semiHidden/>
    <w:rsid w:val="00D97510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BFF3-0886-4269-8C64-D5DCBCB4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Preliminary performance indicators and scenarios definition</vt:lpstr>
      <vt:lpstr>Preliminary performance indicators and scenarios definition</vt:lpstr>
      <vt:lpstr>Title of the document</vt:lpstr>
    </vt:vector>
  </TitlesOfParts>
  <Company>SESAR Joint Undertaking</Company>
  <LinksUpToDate>false</LinksUpToDate>
  <CharactersWithSpaces>8461</CharactersWithSpaces>
  <SharedDoc>false</SharedDoc>
  <HLinks>
    <vt:vector size="120" baseType="variant">
      <vt:variant>
        <vt:i4>1507383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_Toc316467424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_Toc316467423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_Toc316467422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_Toc316467421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_Toc316467420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_Toc316467419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_Toc316467418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_Toc316467417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_Toc316467416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_Toc316467415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_Toc316467414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_Toc316467413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_Toc316467412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_Toc316467411</vt:lpwstr>
      </vt:variant>
      <vt:variant>
        <vt:i4>5898332</vt:i4>
      </vt:variant>
      <vt:variant>
        <vt:i4>42</vt:i4>
      </vt:variant>
      <vt:variant>
        <vt:i4>0</vt:i4>
      </vt:variant>
      <vt:variant>
        <vt:i4>5</vt:i4>
      </vt:variant>
      <vt:variant>
        <vt:lpwstr>https://extranet.sesarju.eu/Programme Library/Forms/FAQ.aspx</vt:lpwstr>
      </vt:variant>
      <vt:variant>
        <vt:lpwstr/>
      </vt:variant>
      <vt:variant>
        <vt:i4>1507395</vt:i4>
      </vt:variant>
      <vt:variant>
        <vt:i4>39</vt:i4>
      </vt:variant>
      <vt:variant>
        <vt:i4>0</vt:i4>
      </vt:variant>
      <vt:variant>
        <vt:i4>5</vt:i4>
      </vt:variant>
      <vt:variant>
        <vt:lpwstr>https://extranet.sesarju.eu/Programme Library/SESAR Template Toolbox.dot</vt:lpwstr>
      </vt:variant>
      <vt:variant>
        <vt:lpwstr/>
      </vt:variant>
      <vt:variant>
        <vt:i4>2228327</vt:i4>
      </vt:variant>
      <vt:variant>
        <vt:i4>36</vt:i4>
      </vt:variant>
      <vt:variant>
        <vt:i4>0</vt:i4>
      </vt:variant>
      <vt:variant>
        <vt:i4>5</vt:i4>
      </vt:variant>
      <vt:variant>
        <vt:lpwstr>https://extranet.sesarju.eu/Programme Library/Templates and Toolbox User Manual.doc</vt:lpwstr>
      </vt:variant>
      <vt:variant>
        <vt:lpwstr/>
      </vt:variant>
      <vt:variant>
        <vt:i4>1376285</vt:i4>
      </vt:variant>
      <vt:variant>
        <vt:i4>33</vt:i4>
      </vt:variant>
      <vt:variant>
        <vt:i4>0</vt:i4>
      </vt:variant>
      <vt:variant>
        <vt:i4>5</vt:i4>
      </vt:variant>
      <vt:variant>
        <vt:lpwstr>https://extranet.sesarju.eu/Programme Library/Requirements and VV Guidelines.doc</vt:lpwstr>
      </vt:variant>
      <vt:variant>
        <vt:lpwstr/>
      </vt:variant>
      <vt:variant>
        <vt:i4>655447</vt:i4>
      </vt:variant>
      <vt:variant>
        <vt:i4>30</vt:i4>
      </vt:variant>
      <vt:variant>
        <vt:i4>0</vt:i4>
      </vt:variant>
      <vt:variant>
        <vt:i4>5</vt:i4>
      </vt:variant>
      <vt:variant>
        <vt:lpwstr>https://extranet.sesarju.eu/Programme Library/FAQ - How to provide feedback on a SJU template.doc</vt:lpwstr>
      </vt:variant>
      <vt:variant>
        <vt:lpwstr/>
      </vt:variant>
      <vt:variant>
        <vt:i4>131128</vt:i4>
      </vt:variant>
      <vt:variant>
        <vt:i4>27</vt:i4>
      </vt:variant>
      <vt:variant>
        <vt:i4>0</vt:i4>
      </vt:variant>
      <vt:variant>
        <vt:i4>5</vt:i4>
      </vt:variant>
      <vt:variant>
        <vt:lpwstr>mailto:extranet@sesarju.eu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performance indicators and scenarios definition</dc:title>
  <dc:creator>Jacqui Loadman</dc:creator>
  <dc:description>Master template for Project deliverables</dc:description>
  <cp:lastModifiedBy>Luis Delgado</cp:lastModifiedBy>
  <cp:revision>12</cp:revision>
  <cp:lastPrinted>2014-08-22T17:25:00Z</cp:lastPrinted>
  <dcterms:created xsi:type="dcterms:W3CDTF">2014-09-29T08:06:00Z</dcterms:created>
  <dcterms:modified xsi:type="dcterms:W3CDTF">2014-09-29T08:56:00Z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Title">
    <vt:lpwstr>Project Title</vt:lpwstr>
  </property>
  <property fmtid="{D5CDD505-2E9C-101B-9397-08002B2CF9AE}" pid="3" name="WP">
    <vt:lpwstr>00</vt:lpwstr>
  </property>
  <property fmtid="{D5CDD505-2E9C-101B-9397-08002B2CF9AE}" pid="4" name="SWP">
    <vt:lpwstr>00</vt:lpwstr>
  </property>
  <property fmtid="{D5CDD505-2E9C-101B-9397-08002B2CF9AE}" pid="5" name="P">
    <vt:lpwstr>00</vt:lpwstr>
  </property>
  <property fmtid="{D5CDD505-2E9C-101B-9397-08002B2CF9AE}" pid="6" name="Project Manager">
    <vt:lpwstr>Company</vt:lpwstr>
  </property>
  <property fmtid="{D5CDD505-2E9C-101B-9397-08002B2CF9AE}" pid="7" name="Deliverable ID">
    <vt:lpwstr>Del ID</vt:lpwstr>
  </property>
  <property fmtid="{D5CDD505-2E9C-101B-9397-08002B2CF9AE}" pid="8" name="Edition">
    <vt:lpwstr>00.00.00</vt:lpwstr>
  </property>
  <property fmtid="{D5CDD505-2E9C-101B-9397-08002B2CF9AE}" pid="9" name="Template Version">
    <vt:lpwstr>03.00.00</vt:lpwstr>
  </property>
  <property fmtid="{D5CDD505-2E9C-101B-9397-08002B2CF9AE}" pid="10" name="Mnemonic">
    <vt:lpwstr>GEN</vt:lpwstr>
  </property>
  <property fmtid="{D5CDD505-2E9C-101B-9397-08002B2CF9AE}" pid="11" name="Step">
    <vt:lpwstr>n</vt:lpwstr>
  </property>
</Properties>
</file>